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47F94B"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117e</w:t>
      </w:r>
      <w:r>
        <w:rPr>
          <w:b/>
          <w:i/>
          <w:noProof/>
          <w:sz w:val="28"/>
        </w:rPr>
        <w:tab/>
      </w:r>
      <w:r w:rsidR="00A36FEA" w:rsidRPr="00A36FEA">
        <w:rPr>
          <w:b/>
          <w:i/>
          <w:noProof/>
          <w:sz w:val="28"/>
        </w:rPr>
        <w:t>R2-220280</w:t>
      </w:r>
      <w:r w:rsidR="00A36FEA">
        <w:rPr>
          <w:b/>
          <w:i/>
          <w:noProof/>
          <w:sz w:val="28"/>
        </w:rPr>
        <w:t>8</w:t>
      </w:r>
    </w:p>
    <w:p w14:paraId="7CB45193" w14:textId="1D2A0952"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Pr>
            <w:rFonts w:eastAsia="Arial Unicode MS"/>
            <w:b/>
            <w:bCs/>
            <w:sz w:val="24"/>
          </w:rPr>
          <w:t>21 Feb.</w:t>
        </w:r>
      </w:fldSimple>
      <w:r w:rsidR="00547111">
        <w:rPr>
          <w:b/>
          <w:noProof/>
          <w:sz w:val="24"/>
        </w:rPr>
        <w:t xml:space="preserve"> - </w:t>
      </w:r>
      <w:r>
        <w:rPr>
          <w:rFonts w:eastAsia="Arial Unicode MS"/>
          <w:b/>
          <w:bCs/>
          <w:sz w:val="24"/>
        </w:rPr>
        <w:t>3 Mar.</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388A" w:rsidR="001E41F3" w:rsidRPr="00410371" w:rsidRDefault="00C94F95" w:rsidP="00C94F95">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49A89" w:rsidR="001E41F3" w:rsidRPr="00410371" w:rsidRDefault="00B41597" w:rsidP="00547111">
            <w:pPr>
              <w:pStyle w:val="CRCoverPage"/>
              <w:spacing w:after="0"/>
              <w:rPr>
                <w:noProof/>
                <w:lang w:eastAsia="ja-JP"/>
              </w:rPr>
            </w:pPr>
            <w:r w:rsidRPr="00B41597">
              <w:rPr>
                <w:b/>
                <w:noProof/>
                <w:sz w:val="28"/>
              </w:rPr>
              <w:t>2908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8797B" w:rsidR="001E41F3" w:rsidRPr="00410371" w:rsidRDefault="00C94F95" w:rsidP="003F1514">
            <w:pPr>
              <w:pStyle w:val="CRCoverPage"/>
              <w:spacing w:after="0"/>
              <w:jc w:val="center"/>
              <w:rPr>
                <w:noProof/>
                <w:sz w:val="28"/>
              </w:rPr>
            </w:pPr>
            <w:r>
              <w:rPr>
                <w:b/>
                <w:noProof/>
                <w:sz w:val="28"/>
              </w:rPr>
              <w:t>1</w:t>
            </w:r>
            <w:r w:rsidR="003F1514">
              <w:rPr>
                <w:b/>
                <w:noProof/>
                <w:sz w:val="28"/>
              </w:rPr>
              <w:t>6</w:t>
            </w:r>
            <w:r>
              <w:rPr>
                <w:b/>
                <w:noProof/>
                <w:sz w:val="28"/>
              </w:rPr>
              <w:t>.</w:t>
            </w:r>
            <w:r w:rsidR="003F151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0D8C" w:rsidR="001E41F3" w:rsidRDefault="009B7B0B">
            <w:pPr>
              <w:pStyle w:val="CRCoverPage"/>
              <w:spacing w:after="0"/>
              <w:ind w:left="100"/>
              <w:rPr>
                <w:noProof/>
              </w:rPr>
            </w:pPr>
            <w:r>
              <w:t>Clarification on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56FCF" w:rsidR="001E41F3" w:rsidRDefault="00EE13D2">
            <w:pPr>
              <w:pStyle w:val="CRCoverPage"/>
              <w:spacing w:after="0"/>
              <w:ind w:left="100"/>
              <w:rPr>
                <w:noProof/>
              </w:rPr>
            </w:pPr>
            <w:r w:rsidRPr="00EE13D2">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1BD7D" w:rsidR="001E41F3" w:rsidRDefault="00EF76FD" w:rsidP="00DD3B65">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0C76B5">
              <w:rPr>
                <w:noProof/>
                <w:lang w:eastAsia="ja-JP"/>
              </w:rPr>
              <w:t>2-</w:t>
            </w:r>
            <w:r w:rsidR="00DD3B65">
              <w:rPr>
                <w:noProof/>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3CE76" w:rsidR="001E41F3" w:rsidRDefault="009F4E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79EE" w:rsidR="001E41F3" w:rsidRDefault="00EF76FD">
            <w:pPr>
              <w:pStyle w:val="CRCoverPage"/>
              <w:spacing w:after="0"/>
              <w:ind w:left="100"/>
              <w:rPr>
                <w:noProof/>
              </w:rPr>
            </w:pPr>
            <w:r>
              <w:t>Rel-1</w:t>
            </w:r>
            <w:r w:rsidR="004B30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74355" w14:textId="5E1A872C" w:rsidR="001E41F3" w:rsidRDefault="0033754E">
            <w:pPr>
              <w:pStyle w:val="CRCoverPage"/>
              <w:spacing w:after="0"/>
              <w:ind w:left="100"/>
              <w:rPr>
                <w:noProof/>
                <w:lang w:eastAsia="ja-JP"/>
              </w:rPr>
            </w:pPr>
            <w:r>
              <w:rPr>
                <w:noProof/>
                <w:lang w:eastAsia="ja-JP"/>
              </w:rPr>
              <w:t>Currently the field description</w:t>
            </w:r>
            <w:r w:rsidR="00BE0DE0">
              <w:rPr>
                <w:noProof/>
                <w:lang w:eastAsia="ja-JP"/>
              </w:rPr>
              <w:t>s</w:t>
            </w:r>
            <w:r>
              <w:rPr>
                <w:noProof/>
                <w:lang w:eastAsia="ja-JP"/>
              </w:rPr>
              <w:t xml:space="preserve"> of </w:t>
            </w:r>
            <w:r w:rsidRPr="00B22D10">
              <w:rPr>
                <w:i/>
                <w:noProof/>
                <w:lang w:eastAsia="ja-JP"/>
              </w:rPr>
              <w:t>scg-RB-Conf</w:t>
            </w:r>
            <w:r w:rsidR="00BE0DE0" w:rsidRPr="00B22D10">
              <w:rPr>
                <w:i/>
                <w:noProof/>
                <w:lang w:eastAsia="ja-JP"/>
              </w:rPr>
              <w:t>ig</w:t>
            </w:r>
            <w:r w:rsidR="00BE0DE0">
              <w:rPr>
                <w:noProof/>
                <w:lang w:eastAsia="ja-JP"/>
              </w:rPr>
              <w:t xml:space="preserve"> and </w:t>
            </w:r>
            <w:r w:rsidR="00BE0DE0" w:rsidRPr="00B22D10">
              <w:rPr>
                <w:i/>
                <w:noProof/>
                <w:lang w:eastAsia="ja-JP"/>
              </w:rPr>
              <w:t>sourceConfigSCG</w:t>
            </w:r>
            <w:r w:rsidR="00BE0DE0">
              <w:rPr>
                <w:noProof/>
                <w:lang w:eastAsia="ja-JP"/>
              </w:rPr>
              <w:t xml:space="preserve"> </w:t>
            </w:r>
            <w:r w:rsidR="00B22D10">
              <w:rPr>
                <w:noProof/>
                <w:lang w:eastAsia="ja-JP"/>
              </w:rPr>
              <w:t xml:space="preserve">in </w:t>
            </w:r>
            <w:r w:rsidR="00B22D10" w:rsidRPr="00B22D10">
              <w:rPr>
                <w:i/>
                <w:noProof/>
                <w:lang w:eastAsia="ja-JP"/>
              </w:rPr>
              <w:t>CG-ConfigInfo</w:t>
            </w:r>
            <w:r w:rsidR="00B22D10">
              <w:rPr>
                <w:noProof/>
                <w:lang w:eastAsia="ja-JP"/>
              </w:rPr>
              <w:t xml:space="preserve"> </w:t>
            </w:r>
            <w:r w:rsidR="00BE0DE0">
              <w:rPr>
                <w:noProof/>
                <w:lang w:eastAsia="ja-JP"/>
              </w:rPr>
              <w:t>indicate</w:t>
            </w:r>
            <w:r>
              <w:rPr>
                <w:noProof/>
                <w:lang w:eastAsia="ja-JP"/>
              </w:rPr>
              <w:t xml:space="preserve"> </w:t>
            </w:r>
            <w:r w:rsidR="00BE0DE0">
              <w:rPr>
                <w:noProof/>
                <w:lang w:eastAsia="ja-JP"/>
              </w:rPr>
              <w:t xml:space="preserve">that </w:t>
            </w:r>
            <w:r>
              <w:rPr>
                <w:noProof/>
                <w:lang w:eastAsia="ja-JP"/>
              </w:rPr>
              <w:t>the SN change is one of examples where the MN provdes the corresponding fields to allow the target SN to use delta confiuration. In other words, the target SN should not consider it is allowed to apply delta configuration, when at least one of these fields is absent.</w:t>
            </w:r>
          </w:p>
          <w:p w14:paraId="64AF82B0" w14:textId="77777777" w:rsidR="0033754E" w:rsidRDefault="0033754E">
            <w:pPr>
              <w:pStyle w:val="CRCoverPage"/>
              <w:spacing w:after="0"/>
              <w:ind w:left="100"/>
              <w:rPr>
                <w:noProof/>
              </w:rPr>
            </w:pPr>
          </w:p>
          <w:p w14:paraId="264FAE4F" w14:textId="77777777" w:rsidR="0033754E" w:rsidRPr="00256488" w:rsidRDefault="0033754E" w:rsidP="0033754E">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scg-RB-Config</w:t>
            </w:r>
          </w:p>
          <w:p w14:paraId="726A3F42" w14:textId="08926706" w:rsidR="0033754E" w:rsidRDefault="0033754E" w:rsidP="0033754E">
            <w:pPr>
              <w:pStyle w:val="CRCoverPage"/>
              <w:spacing w:after="0"/>
              <w:ind w:left="100"/>
              <w:rPr>
                <w:rFonts w:eastAsia="Times New Roman"/>
                <w:sz w:val="18"/>
                <w:lang w:eastAsia="ja-JP"/>
              </w:rPr>
            </w:pPr>
            <w:r w:rsidRPr="00256488">
              <w:rPr>
                <w:rFonts w:eastAsia="Times New Roman"/>
                <w:sz w:val="18"/>
                <w:lang w:eastAsia="ja-JP"/>
              </w:rPr>
              <w:t xml:space="preserve">Contains all of the fields in the IE RadioBearerConfig used in SN, used to allow the target SN to use delta configuration to the UE, </w:t>
            </w:r>
            <w:r w:rsidRPr="00256488">
              <w:rPr>
                <w:rFonts w:eastAsia="Times New Roman"/>
                <w:sz w:val="18"/>
                <w:highlight w:val="yellow"/>
                <w:lang w:eastAsia="ja-JP"/>
              </w:rPr>
              <w:t>e.g. during SN change</w:t>
            </w:r>
            <w:r w:rsidRPr="00256488">
              <w:rPr>
                <w:rFonts w:eastAsia="Times New Roman"/>
                <w:sz w:val="18"/>
                <w:lang w:eastAsia="ja-JP"/>
              </w:rPr>
              <w:t>. The field is signalled upon change of SN</w:t>
            </w:r>
            <w:r w:rsidRPr="00256488">
              <w:rPr>
                <w:rFonts w:eastAsia="Times New Roman"/>
                <w:sz w:val="18"/>
                <w:lang w:eastAsia="x-none"/>
              </w:rPr>
              <w:t xml:space="preserve"> unless MN uses full configuration option</w:t>
            </w:r>
            <w:r w:rsidRPr="00256488">
              <w:rPr>
                <w:rFonts w:eastAsia="Times New Roman"/>
                <w:sz w:val="18"/>
                <w:lang w:eastAsia="ja-JP"/>
              </w:rPr>
              <w:t>. Otherwise, the field is absent.</w:t>
            </w:r>
          </w:p>
          <w:p w14:paraId="1E398C53" w14:textId="77777777" w:rsidR="0033754E" w:rsidRDefault="0033754E" w:rsidP="0033754E">
            <w:pPr>
              <w:pStyle w:val="CRCoverPage"/>
              <w:spacing w:after="0"/>
              <w:ind w:left="100"/>
              <w:rPr>
                <w:rFonts w:eastAsia="Times New Roman"/>
                <w:sz w:val="18"/>
                <w:lang w:eastAsia="ja-JP"/>
              </w:rPr>
            </w:pPr>
          </w:p>
          <w:p w14:paraId="09525606" w14:textId="77777777" w:rsidR="0033754E" w:rsidRPr="00256488" w:rsidRDefault="0033754E" w:rsidP="0033754E">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sourceConfigSCG</w:t>
            </w:r>
          </w:p>
          <w:p w14:paraId="5DE6DE6A" w14:textId="40B8B206" w:rsidR="0033754E" w:rsidRDefault="0033754E" w:rsidP="0033754E">
            <w:pPr>
              <w:pStyle w:val="CRCoverPage"/>
              <w:spacing w:after="0"/>
              <w:ind w:left="100"/>
              <w:rPr>
                <w:rFonts w:eastAsia="Times New Roman"/>
                <w:sz w:val="18"/>
                <w:lang w:eastAsia="ja-JP"/>
              </w:rPr>
            </w:pPr>
            <w:r w:rsidRPr="00256488">
              <w:rPr>
                <w:rFonts w:eastAsia="Times New Roman"/>
                <w:sz w:val="18"/>
                <w:lang w:eastAsia="ja-JP"/>
              </w:rPr>
              <w:t xml:space="preserve">Includes all of the current SCG configurations used by the target SN to build delta configuration to be sent to UE, </w:t>
            </w:r>
            <w:r w:rsidRPr="00256488">
              <w:rPr>
                <w:rFonts w:eastAsia="Times New Roman"/>
                <w:sz w:val="18"/>
                <w:highlight w:val="yellow"/>
                <w:lang w:eastAsia="ja-JP"/>
              </w:rPr>
              <w:t>e.g. during SN change</w:t>
            </w:r>
            <w:r w:rsidRPr="00256488">
              <w:rPr>
                <w:rFonts w:eastAsia="Times New Roman"/>
                <w:sz w:val="18"/>
                <w:lang w:eastAsia="ja-JP"/>
              </w:rPr>
              <w:t xml:space="preserve">. The field contains the </w:t>
            </w:r>
            <w:r w:rsidRPr="00256488">
              <w:rPr>
                <w:rFonts w:eastAsia="Times New Roman"/>
                <w:i/>
                <w:sz w:val="18"/>
                <w:lang w:eastAsia="ja-JP"/>
              </w:rPr>
              <w:t>RRCReconfiguration</w:t>
            </w:r>
            <w:r w:rsidRPr="00256488">
              <w:rPr>
                <w:rFonts w:eastAsia="Times New Roman"/>
                <w:sz w:val="18"/>
                <w:lang w:eastAsia="ja-JP"/>
              </w:rPr>
              <w:t xml:space="preserve"> message, i.e. including </w:t>
            </w:r>
            <w:r w:rsidRPr="00256488">
              <w:rPr>
                <w:rFonts w:eastAsia="Times New Roman"/>
                <w:i/>
                <w:sz w:val="18"/>
                <w:lang w:eastAsia="x-none"/>
              </w:rPr>
              <w:t>secondaryCellGroup</w:t>
            </w:r>
            <w:r w:rsidRPr="00256488">
              <w:rPr>
                <w:rFonts w:eastAsia="Times New Roman"/>
                <w:sz w:val="18"/>
                <w:lang w:eastAsia="ko-KR"/>
              </w:rPr>
              <w:t xml:space="preserve"> and </w:t>
            </w:r>
            <w:r w:rsidRPr="00256488">
              <w:rPr>
                <w:rFonts w:eastAsia="Times New Roman"/>
                <w:i/>
                <w:sz w:val="18"/>
                <w:lang w:eastAsia="ko-KR"/>
              </w:rPr>
              <w:t>measConfig</w:t>
            </w:r>
            <w:r w:rsidRPr="00256488">
              <w:rPr>
                <w:rFonts w:eastAsia="Times New Roman"/>
                <w:sz w:val="18"/>
                <w:lang w:eastAsia="ja-JP"/>
              </w:rPr>
              <w:t>. The field is signalled upon change of SN, unless MN uses full configuration option. Otherwise, the field is absent.</w:t>
            </w:r>
          </w:p>
          <w:p w14:paraId="06662477" w14:textId="77777777" w:rsidR="0033754E" w:rsidRDefault="0033754E" w:rsidP="0033754E">
            <w:pPr>
              <w:pStyle w:val="CRCoverPage"/>
              <w:spacing w:after="0"/>
              <w:ind w:left="100"/>
              <w:rPr>
                <w:rFonts w:eastAsia="Times New Roman"/>
                <w:sz w:val="18"/>
                <w:lang w:eastAsia="ja-JP"/>
              </w:rPr>
            </w:pPr>
          </w:p>
          <w:p w14:paraId="29859E12" w14:textId="0D2DFE9B" w:rsidR="00844FC6" w:rsidRDefault="0033754E" w:rsidP="0033754E">
            <w:pPr>
              <w:pStyle w:val="CRCoverPage"/>
              <w:spacing w:after="0"/>
              <w:ind w:left="100"/>
              <w:rPr>
                <w:noProof/>
                <w:lang w:eastAsia="ja-JP"/>
              </w:rPr>
            </w:pPr>
            <w:r>
              <w:rPr>
                <w:noProof/>
                <w:lang w:eastAsia="ja-JP"/>
              </w:rPr>
              <w:t xml:space="preserve">However, in RAN2#114e, </w:t>
            </w:r>
            <w:r w:rsidR="008F29C2">
              <w:rPr>
                <w:noProof/>
                <w:lang w:eastAsia="ja-JP"/>
              </w:rPr>
              <w:t xml:space="preserve">it </w:t>
            </w:r>
            <w:r w:rsidR="00844FC6">
              <w:rPr>
                <w:noProof/>
                <w:lang w:eastAsia="ja-JP"/>
              </w:rPr>
              <w:t xml:space="preserve">was </w:t>
            </w:r>
            <w:r w:rsidR="008F29C2">
              <w:rPr>
                <w:noProof/>
                <w:lang w:eastAsia="ja-JP"/>
              </w:rPr>
              <w:t>pointed out that it is not clear whether this is applied to the inter-MN HO without SN change. Some companies assume</w:t>
            </w:r>
            <w:r w:rsidR="00844FC6">
              <w:rPr>
                <w:noProof/>
                <w:lang w:eastAsia="ja-JP"/>
              </w:rPr>
              <w:t>d</w:t>
            </w:r>
            <w:r w:rsidR="008F29C2">
              <w:rPr>
                <w:noProof/>
                <w:lang w:eastAsia="ja-JP"/>
              </w:rPr>
              <w:t xml:space="preserve"> even without the restriction above, there can be another way, using </w:t>
            </w:r>
            <w:r w:rsidR="008F29C2" w:rsidRPr="003221F3">
              <w:rPr>
                <w:rFonts w:eastAsia="SimSun" w:cs="Arial"/>
                <w:lang w:eastAsia="zh-CN"/>
              </w:rPr>
              <w:t>SN UE X2/XnAP ID</w:t>
            </w:r>
            <w:r w:rsidR="008F29C2">
              <w:rPr>
                <w:rFonts w:eastAsia="SimSun" w:cs="Arial"/>
                <w:lang w:eastAsia="zh-CN"/>
              </w:rPr>
              <w:t>,</w:t>
            </w:r>
            <w:r w:rsidR="008F29C2">
              <w:rPr>
                <w:noProof/>
                <w:lang w:eastAsia="ja-JP"/>
              </w:rPr>
              <w:t xml:space="preserve"> for the target SN to judge whether delta configuration is allowed. </w:t>
            </w:r>
            <w:r w:rsidR="00885D8D">
              <w:rPr>
                <w:noProof/>
                <w:lang w:eastAsia="ja-JP"/>
              </w:rPr>
              <w:t xml:space="preserve">As the ID (its presence) is </w:t>
            </w:r>
            <w:r w:rsidR="003D2A96">
              <w:rPr>
                <w:noProof/>
                <w:lang w:eastAsia="ja-JP"/>
              </w:rPr>
              <w:t xml:space="preserve">specified by </w:t>
            </w:r>
            <w:r w:rsidR="00885D8D">
              <w:rPr>
                <w:noProof/>
                <w:lang w:eastAsia="ja-JP"/>
              </w:rPr>
              <w:t xml:space="preserve">RAN3, RAN2 </w:t>
            </w:r>
            <w:r w:rsidR="00D04480">
              <w:rPr>
                <w:noProof/>
                <w:lang w:eastAsia="ja-JP"/>
              </w:rPr>
              <w:t>sent the LS to RAN3.</w:t>
            </w:r>
          </w:p>
          <w:p w14:paraId="4FF03438" w14:textId="2C9278BB" w:rsidR="0033754E" w:rsidRDefault="00885D8D" w:rsidP="0033754E">
            <w:pPr>
              <w:pStyle w:val="CRCoverPage"/>
              <w:spacing w:after="0"/>
              <w:ind w:left="100"/>
              <w:rPr>
                <w:noProof/>
                <w:lang w:eastAsia="ja-JP"/>
              </w:rPr>
            </w:pPr>
            <w:r>
              <w:rPr>
                <w:noProof/>
                <w:lang w:eastAsia="ja-JP"/>
              </w:rPr>
              <w:t>In RAN2#11</w:t>
            </w:r>
            <w:r w:rsidR="00E90F98">
              <w:rPr>
                <w:noProof/>
                <w:lang w:eastAsia="ja-JP"/>
              </w:rPr>
              <w:t>7</w:t>
            </w:r>
            <w:r>
              <w:rPr>
                <w:noProof/>
                <w:lang w:eastAsia="ja-JP"/>
              </w:rPr>
              <w:t xml:space="preserve">e, </w:t>
            </w:r>
            <w:r w:rsidR="00844FC6">
              <w:rPr>
                <w:noProof/>
                <w:lang w:eastAsia="ja-JP"/>
              </w:rPr>
              <w:t>RAN2 received</w:t>
            </w:r>
            <w:r>
              <w:rPr>
                <w:noProof/>
                <w:lang w:eastAsia="ja-JP"/>
              </w:rPr>
              <w:t xml:space="preserve"> the </w:t>
            </w:r>
            <w:r w:rsidR="00844FC6">
              <w:rPr>
                <w:noProof/>
                <w:lang w:eastAsia="ja-JP"/>
              </w:rPr>
              <w:t>reply (</w:t>
            </w:r>
            <w:hyperlink r:id="rId11" w:history="1">
              <w:r w:rsidR="00EB6B11" w:rsidRPr="00EB6B11">
                <w:rPr>
                  <w:rStyle w:val="aa"/>
                  <w:noProof/>
                  <w:lang w:eastAsia="ja-JP"/>
                </w:rPr>
                <w:t>R2-2202121</w:t>
              </w:r>
            </w:hyperlink>
            <w:r w:rsidR="00844FC6">
              <w:rPr>
                <w:noProof/>
                <w:lang w:eastAsia="ja-JP"/>
              </w:rPr>
              <w:t xml:space="preserve">), which confirms that the target MN sends the ID to target SN if </w:t>
            </w:r>
            <w:r w:rsidR="00844FC6" w:rsidRPr="00844FC6">
              <w:rPr>
                <w:noProof/>
                <w:lang w:eastAsia="ja-JP"/>
              </w:rPr>
              <w:t>the target MN decides to keep the SN</w:t>
            </w:r>
            <w:r w:rsidR="00844FC6">
              <w:rPr>
                <w:noProof/>
                <w:lang w:eastAsia="ja-JP"/>
              </w:rPr>
              <w:t xml:space="preserve">. </w:t>
            </w:r>
            <w:r w:rsidR="00844FC6">
              <w:rPr>
                <w:rFonts w:hint="eastAsia"/>
                <w:noProof/>
                <w:lang w:eastAsia="ja-JP"/>
              </w:rPr>
              <w:t>I</w:t>
            </w:r>
            <w:bookmarkStart w:id="1" w:name="_GoBack"/>
            <w:bookmarkEnd w:id="1"/>
            <w:r w:rsidR="00844FC6">
              <w:rPr>
                <w:noProof/>
                <w:lang w:eastAsia="ja-JP"/>
              </w:rPr>
              <w:t xml:space="preserve">t is confirmed that the corresponding parts of field descriptions of </w:t>
            </w:r>
            <w:r w:rsidR="00844FC6" w:rsidRPr="005604F2">
              <w:rPr>
                <w:i/>
                <w:noProof/>
                <w:lang w:eastAsia="ja-JP"/>
              </w:rPr>
              <w:t>scg-RB-Config</w:t>
            </w:r>
            <w:r w:rsidR="00844FC6">
              <w:rPr>
                <w:noProof/>
                <w:lang w:eastAsia="ja-JP"/>
              </w:rPr>
              <w:t xml:space="preserve"> and </w:t>
            </w:r>
            <w:r w:rsidR="00844FC6" w:rsidRPr="005604F2">
              <w:rPr>
                <w:i/>
                <w:noProof/>
                <w:lang w:eastAsia="ja-JP"/>
              </w:rPr>
              <w:t>sourceConfigSCG</w:t>
            </w:r>
            <w:r w:rsidR="00844FC6">
              <w:rPr>
                <w:noProof/>
                <w:lang w:eastAsia="ja-JP"/>
              </w:rPr>
              <w:t xml:space="preserve"> are also applied to the inter-MN HO without SN change. Then, RAN2 agrees to make this clear in the field descriptions.</w:t>
            </w:r>
          </w:p>
          <w:p w14:paraId="1C8698C5" w14:textId="77777777" w:rsidR="00844FC6" w:rsidRDefault="00844FC6" w:rsidP="0033754E">
            <w:pPr>
              <w:pStyle w:val="CRCoverPage"/>
              <w:spacing w:after="0"/>
              <w:ind w:left="100"/>
              <w:rPr>
                <w:noProof/>
                <w:lang w:eastAsia="ja-JP"/>
              </w:rPr>
            </w:pPr>
          </w:p>
          <w:p w14:paraId="3DB40DE9" w14:textId="153814D2" w:rsidR="00375DB3" w:rsidRDefault="00375DB3" w:rsidP="0033754E">
            <w:pPr>
              <w:pStyle w:val="CRCoverPage"/>
              <w:spacing w:after="0"/>
              <w:ind w:left="100"/>
              <w:rPr>
                <w:noProof/>
                <w:lang w:eastAsia="ja-JP"/>
              </w:rPr>
            </w:pPr>
            <w:r>
              <w:rPr>
                <w:rFonts w:hint="eastAsia"/>
                <w:noProof/>
                <w:lang w:eastAsia="ja-JP"/>
              </w:rPr>
              <w:lastRenderedPageBreak/>
              <w:t>I</w:t>
            </w:r>
            <w:r>
              <w:rPr>
                <w:noProof/>
                <w:lang w:eastAsia="ja-JP"/>
              </w:rPr>
              <w:t xml:space="preserve">n addition, current fied descriptions have also unintentional restriction </w:t>
            </w:r>
            <w:r w:rsidR="00191A8E">
              <w:rPr>
                <w:noProof/>
                <w:lang w:eastAsia="ja-JP"/>
              </w:rPr>
              <w:t xml:space="preserve">about </w:t>
            </w:r>
            <w:r>
              <w:rPr>
                <w:noProof/>
                <w:lang w:eastAsia="ja-JP"/>
              </w:rPr>
              <w:t>when to send the fields by the MN. This needs to be resolved.</w:t>
            </w:r>
          </w:p>
          <w:p w14:paraId="708AA7DE" w14:textId="1BCA5F3B" w:rsidR="00375DB3" w:rsidRDefault="00375DB3" w:rsidP="0033754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691A86F6" w:rsidR="002E6CFE" w:rsidRDefault="00E84AAF" w:rsidP="00D1482A">
            <w:pPr>
              <w:pStyle w:val="CRCoverPage"/>
              <w:spacing w:after="0"/>
              <w:ind w:left="100"/>
              <w:rPr>
                <w:noProof/>
                <w:lang w:eastAsia="ja-JP"/>
              </w:rPr>
            </w:pPr>
            <w:r>
              <w:rPr>
                <w:noProof/>
                <w:lang w:eastAsia="ja-JP"/>
              </w:rPr>
              <w:t xml:space="preserve">In the field description of </w:t>
            </w:r>
            <w:r w:rsidRPr="00B22D10">
              <w:rPr>
                <w:i/>
                <w:noProof/>
                <w:lang w:eastAsia="ja-JP"/>
              </w:rPr>
              <w:t>scg-RB-Config</w:t>
            </w:r>
            <w:r>
              <w:rPr>
                <w:noProof/>
                <w:lang w:eastAsia="ja-JP"/>
              </w:rPr>
              <w:t xml:space="preserve"> and </w:t>
            </w:r>
            <w:r w:rsidRPr="00B22D10">
              <w:rPr>
                <w:i/>
                <w:noProof/>
                <w:lang w:eastAsia="ja-JP"/>
              </w:rPr>
              <w:t>sourceConfigSCG</w:t>
            </w:r>
            <w:r>
              <w:rPr>
                <w:noProof/>
                <w:lang w:eastAsia="ja-JP"/>
              </w:rPr>
              <w:t xml:space="preserve">, “inter-MN handover without SN change” is added as another </w:t>
            </w:r>
            <w:r w:rsidR="00A07251">
              <w:rPr>
                <w:noProof/>
                <w:lang w:eastAsia="ja-JP"/>
              </w:rPr>
              <w:t>case</w:t>
            </w:r>
            <w:r>
              <w:rPr>
                <w:noProof/>
                <w:lang w:eastAsia="ja-JP"/>
              </w:rPr>
              <w:t>, where target SN is allowed to perform the delta configuration.</w:t>
            </w:r>
          </w:p>
          <w:p w14:paraId="0177EFAE" w14:textId="77777777" w:rsidR="002E6CFE" w:rsidRPr="00692FAF" w:rsidRDefault="002E6CFE" w:rsidP="002E6CFE">
            <w:pPr>
              <w:pStyle w:val="CRCoverPage"/>
              <w:spacing w:after="0"/>
              <w:ind w:left="100"/>
              <w:rPr>
                <w:noProof/>
              </w:rPr>
            </w:pPr>
          </w:p>
          <w:p w14:paraId="713287C7" w14:textId="77777777" w:rsidR="002E6CFE" w:rsidRPr="00F1677C" w:rsidRDefault="002E6CFE" w:rsidP="002E6CFE">
            <w:pPr>
              <w:spacing w:after="0"/>
              <w:ind w:left="100"/>
              <w:rPr>
                <w:rFonts w:ascii="Arial" w:eastAsia="Times New Roman" w:hAnsi="Arial"/>
                <w:b/>
                <w:noProof/>
              </w:rPr>
            </w:pPr>
            <w:r w:rsidRPr="00F1677C">
              <w:rPr>
                <w:rFonts w:ascii="Arial" w:eastAsia="Times New Roman" w:hAnsi="Arial"/>
                <w:b/>
                <w:noProof/>
              </w:rPr>
              <w:t>Impact Analysis</w:t>
            </w:r>
          </w:p>
          <w:p w14:paraId="3A8FC585" w14:textId="7DFE36DD" w:rsidR="002E6CFE" w:rsidRDefault="002E6CFE" w:rsidP="002E6CFE">
            <w:pPr>
              <w:spacing w:after="0"/>
              <w:ind w:left="100"/>
              <w:rPr>
                <w:rFonts w:ascii="Arial" w:hAnsi="Arial"/>
                <w:noProof/>
                <w:lang w:eastAsia="ja-JP"/>
              </w:rPr>
            </w:pPr>
            <w:r w:rsidRPr="002E47BB">
              <w:rPr>
                <w:rFonts w:ascii="Arial" w:hAnsi="Arial"/>
                <w:noProof/>
                <w:u w:val="single"/>
                <w:lang w:eastAsia="ja-JP"/>
              </w:rPr>
              <w:t>Impacted 5G architecture options:</w:t>
            </w:r>
            <w:r w:rsidRPr="002E47BB">
              <w:rPr>
                <w:rFonts w:ascii="Arial" w:hAnsi="Arial"/>
                <w:noProof/>
                <w:lang w:eastAsia="ja-JP"/>
              </w:rPr>
              <w:t xml:space="preserve"> </w:t>
            </w:r>
            <w:r>
              <w:rPr>
                <w:rFonts w:ascii="Arial" w:hAnsi="Arial"/>
                <w:noProof/>
                <w:lang w:eastAsia="ja-JP"/>
              </w:rPr>
              <w:t>(NG)</w:t>
            </w:r>
            <w:r w:rsidRPr="002E47BB">
              <w:rPr>
                <w:rFonts w:ascii="Arial" w:hAnsi="Arial"/>
                <w:noProof/>
                <w:lang w:eastAsia="ja-JP"/>
              </w:rPr>
              <w:t>EN-DC,</w:t>
            </w:r>
            <w:r>
              <w:rPr>
                <w:rFonts w:ascii="Arial" w:hAnsi="Arial"/>
                <w:noProof/>
                <w:lang w:eastAsia="ja-JP"/>
              </w:rPr>
              <w:t xml:space="preserve"> NR-DC</w:t>
            </w:r>
          </w:p>
          <w:p w14:paraId="389957CF" w14:textId="77777777" w:rsidR="002E6CFE" w:rsidRPr="002E47BB" w:rsidRDefault="002E6CFE" w:rsidP="002E6CFE">
            <w:pPr>
              <w:spacing w:after="0"/>
              <w:ind w:left="100"/>
              <w:rPr>
                <w:rFonts w:ascii="Arial" w:hAnsi="Arial"/>
                <w:noProof/>
                <w:lang w:eastAsia="ja-JP"/>
              </w:rPr>
            </w:pPr>
          </w:p>
          <w:p w14:paraId="6DCA6787" w14:textId="77777777" w:rsidR="002E6CFE" w:rsidRPr="00F1677C"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Impacted functionality</w:t>
            </w:r>
          </w:p>
          <w:p w14:paraId="08F2A340" w14:textId="77777777" w:rsidR="002E6CFE" w:rsidRPr="004A54D1" w:rsidRDefault="002E6CFE" w:rsidP="002E6CFE">
            <w:pPr>
              <w:spacing w:after="0"/>
              <w:ind w:left="100"/>
              <w:rPr>
                <w:rFonts w:ascii="Arial" w:hAnsi="Arial"/>
                <w:lang w:eastAsia="ja-JP"/>
              </w:rPr>
            </w:pPr>
            <w:r>
              <w:rPr>
                <w:rFonts w:ascii="Arial" w:hAnsi="Arial"/>
                <w:lang w:eastAsia="ja-JP"/>
              </w:rPr>
              <w:t>Inter-MN HO without SN change</w:t>
            </w:r>
          </w:p>
          <w:p w14:paraId="5F6D95CE" w14:textId="77777777" w:rsidR="002E6CFE" w:rsidRPr="00EE754C" w:rsidRDefault="002E6CFE" w:rsidP="002E6CFE">
            <w:pPr>
              <w:spacing w:after="0"/>
              <w:rPr>
                <w:rFonts w:ascii="Arial" w:eastAsia="Times New Roman" w:hAnsi="Arial"/>
                <w:noProof/>
              </w:rPr>
            </w:pPr>
          </w:p>
          <w:p w14:paraId="0A18EB96" w14:textId="77777777" w:rsidR="002E6CFE"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Inter-operability</w:t>
            </w:r>
          </w:p>
          <w:p w14:paraId="7912949C" w14:textId="3A10D650" w:rsidR="002E6CFE" w:rsidRDefault="00CE5C71" w:rsidP="002E6CFE">
            <w:pPr>
              <w:spacing w:after="0"/>
              <w:ind w:left="100"/>
              <w:rPr>
                <w:rFonts w:ascii="Arial" w:hAnsi="Arial"/>
                <w:noProof/>
                <w:lang w:eastAsia="ja-JP"/>
              </w:rPr>
            </w:pPr>
            <w:r>
              <w:rPr>
                <w:rFonts w:ascii="Arial" w:hAnsi="Arial" w:hint="eastAsia"/>
                <w:noProof/>
                <w:lang w:eastAsia="ja-JP"/>
              </w:rPr>
              <w:t>T</w:t>
            </w:r>
            <w:r>
              <w:rPr>
                <w:rFonts w:ascii="Arial" w:hAnsi="Arial"/>
                <w:noProof/>
                <w:lang w:eastAsia="ja-JP"/>
              </w:rPr>
              <w:t>here is no inter-operability issue between UE and network.</w:t>
            </w:r>
          </w:p>
          <w:p w14:paraId="0C8E8472" w14:textId="53E9C9FB" w:rsidR="002E6CFE" w:rsidRDefault="00CE5C71" w:rsidP="00CE5C71">
            <w:pPr>
              <w:spacing w:after="0"/>
              <w:ind w:left="100"/>
              <w:rPr>
                <w:noProof/>
                <w:lang w:eastAsia="ja-JP"/>
              </w:rPr>
            </w:pPr>
            <w:r>
              <w:rPr>
                <w:rFonts w:ascii="Arial" w:hAnsi="Arial"/>
                <w:noProof/>
                <w:lang w:eastAsia="ja-JP"/>
              </w:rPr>
              <w:t>There is no inter-operability issue between MN and SN, either.</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363D8" w:rsidR="005C44FE" w:rsidRDefault="00063FD7" w:rsidP="00A24B67">
            <w:pPr>
              <w:pStyle w:val="CRCoverPage"/>
              <w:spacing w:after="0"/>
              <w:ind w:left="100"/>
              <w:rPr>
                <w:noProof/>
                <w:lang w:eastAsia="ja-JP"/>
              </w:rPr>
            </w:pPr>
            <w:r>
              <w:rPr>
                <w:noProof/>
              </w:rPr>
              <w:t xml:space="preserve">Specification remains ambiguous regarding whether </w:t>
            </w:r>
            <w:r w:rsidR="005C44FE">
              <w:rPr>
                <w:noProof/>
              </w:rPr>
              <w:t xml:space="preserve">inter-MN HO without SN change is also one of examples, where </w:t>
            </w:r>
            <w:r w:rsidR="0001673F">
              <w:rPr>
                <w:noProof/>
                <w:lang w:eastAsia="ja-JP"/>
              </w:rPr>
              <w:t xml:space="preserve">the MN provdes the </w:t>
            </w:r>
            <w:r w:rsidR="0001673F" w:rsidRPr="00B22D10">
              <w:rPr>
                <w:i/>
                <w:noProof/>
                <w:lang w:eastAsia="ja-JP"/>
              </w:rPr>
              <w:t>scg-RB-Config</w:t>
            </w:r>
            <w:r w:rsidR="0001673F">
              <w:rPr>
                <w:noProof/>
                <w:lang w:eastAsia="ja-JP"/>
              </w:rPr>
              <w:t xml:space="preserve"> and </w:t>
            </w:r>
            <w:r w:rsidR="0001673F" w:rsidRPr="00B22D10">
              <w:rPr>
                <w:i/>
                <w:noProof/>
                <w:lang w:eastAsia="ja-JP"/>
              </w:rPr>
              <w:t>sourceConfigSCG</w:t>
            </w:r>
            <w:r w:rsidR="0001673F">
              <w:rPr>
                <w:noProof/>
                <w:lang w:eastAsia="ja-JP"/>
              </w:rPr>
              <w:t xml:space="preserve"> to allow the target SN to use delta confiuration</w:t>
            </w:r>
            <w:r w:rsidR="00A24B67">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DF39" w:rsidR="001E41F3" w:rsidRDefault="00B22D10">
            <w:pPr>
              <w:pStyle w:val="CRCoverPage"/>
              <w:spacing w:after="0"/>
              <w:ind w:left="100"/>
              <w:rPr>
                <w:noProof/>
                <w:lang w:eastAsia="ja-JP"/>
              </w:rPr>
            </w:pPr>
            <w:r>
              <w:rPr>
                <w:rFonts w:hint="eastAsia"/>
                <w:noProof/>
                <w:lang w:eastAsia="ja-JP"/>
              </w:rPr>
              <w:t>1</w:t>
            </w:r>
            <w:r>
              <w:rPr>
                <w:noProof/>
                <w:lang w:eastAsia="ja-JP"/>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140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F8266F2" w14:textId="77777777" w:rsidR="00256488" w:rsidRDefault="00256488">
      <w:pPr>
        <w:rPr>
          <w:noProof/>
          <w:lang w:eastAsia="ja-JP"/>
        </w:rPr>
      </w:pPr>
    </w:p>
    <w:p w14:paraId="4A46B400" w14:textId="77777777" w:rsidR="006F6D8C" w:rsidRPr="006F6D8C" w:rsidRDefault="006F6D8C" w:rsidP="006F6D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26254"/>
      <w:bookmarkStart w:id="3" w:name="_Toc29321651"/>
      <w:bookmarkStart w:id="4" w:name="_Toc36219834"/>
      <w:bookmarkStart w:id="5" w:name="_Toc36220510"/>
      <w:bookmarkStart w:id="6" w:name="_Toc36513930"/>
      <w:bookmarkStart w:id="7" w:name="_Toc46449989"/>
      <w:bookmarkStart w:id="8" w:name="_Toc46489776"/>
      <w:bookmarkStart w:id="9" w:name="_Toc52495610"/>
      <w:bookmarkStart w:id="10" w:name="_Toc60781779"/>
      <w:bookmarkStart w:id="11" w:name="_Toc90637474"/>
      <w:r w:rsidRPr="006F6D8C">
        <w:rPr>
          <w:rFonts w:ascii="Arial" w:eastAsia="Times New Roman" w:hAnsi="Arial"/>
          <w:sz w:val="28"/>
          <w:lang w:eastAsia="x-none"/>
        </w:rPr>
        <w:t>11.2.2</w:t>
      </w:r>
      <w:r w:rsidRPr="006F6D8C">
        <w:rPr>
          <w:rFonts w:ascii="Arial" w:eastAsia="Times New Roman" w:hAnsi="Arial"/>
          <w:sz w:val="28"/>
          <w:lang w:eastAsia="x-none"/>
        </w:rPr>
        <w:tab/>
        <w:t>Message definitions</w:t>
      </w:r>
      <w:bookmarkEnd w:id="2"/>
      <w:bookmarkEnd w:id="3"/>
      <w:bookmarkEnd w:id="4"/>
      <w:bookmarkEnd w:id="5"/>
      <w:bookmarkEnd w:id="6"/>
      <w:bookmarkEnd w:id="7"/>
      <w:bookmarkEnd w:id="8"/>
      <w:bookmarkEnd w:id="9"/>
      <w:bookmarkEnd w:id="10"/>
      <w:bookmarkEnd w:id="11"/>
    </w:p>
    <w:p w14:paraId="1FC59D78" w14:textId="487B84A5" w:rsidR="00EF3449" w:rsidRPr="006F6D8C" w:rsidRDefault="006F6D8C">
      <w:pPr>
        <w:rPr>
          <w:noProof/>
          <w:color w:val="FF0000"/>
          <w:lang w:eastAsia="ja-JP"/>
        </w:rPr>
      </w:pPr>
      <w:r w:rsidRPr="006F6D8C">
        <w:rPr>
          <w:rFonts w:hint="eastAsia"/>
          <w:noProof/>
          <w:color w:val="FF0000"/>
          <w:lang w:eastAsia="ja-JP"/>
        </w:rPr>
        <w:t>&lt;</w:t>
      </w:r>
      <w:r w:rsidRPr="006F6D8C">
        <w:rPr>
          <w:noProof/>
          <w:color w:val="FF0000"/>
          <w:lang w:eastAsia="ja-JP"/>
        </w:rPr>
        <w:t xml:space="preserve"> skip unchanged part &gt;</w:t>
      </w:r>
    </w:p>
    <w:p w14:paraId="7A7E67B9" w14:textId="77777777" w:rsidR="006F6D8C" w:rsidRPr="006F6D8C" w:rsidRDefault="006F6D8C" w:rsidP="006F6D8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12" w:name="_Toc20426258"/>
      <w:bookmarkStart w:id="13" w:name="_Toc29321655"/>
      <w:bookmarkStart w:id="14" w:name="_Toc36219838"/>
      <w:bookmarkStart w:id="15" w:name="_Toc36220514"/>
      <w:bookmarkStart w:id="16" w:name="_Toc36513934"/>
      <w:bookmarkStart w:id="17" w:name="_Toc46449993"/>
      <w:bookmarkStart w:id="18" w:name="_Toc46489780"/>
      <w:bookmarkStart w:id="19" w:name="_Toc52495614"/>
      <w:bookmarkStart w:id="20" w:name="_Toc60781783"/>
      <w:bookmarkStart w:id="21" w:name="_Toc90637478"/>
      <w:r w:rsidRPr="006F6D8C">
        <w:rPr>
          <w:rFonts w:ascii="Arial" w:eastAsia="Times New Roman" w:hAnsi="Arial"/>
          <w:i/>
          <w:sz w:val="24"/>
          <w:lang w:eastAsia="x-none"/>
        </w:rPr>
        <w:t>–</w:t>
      </w:r>
      <w:r w:rsidRPr="006F6D8C">
        <w:rPr>
          <w:rFonts w:ascii="Arial" w:eastAsia="Times New Roman" w:hAnsi="Arial"/>
          <w:i/>
          <w:sz w:val="24"/>
          <w:lang w:eastAsia="x-none"/>
        </w:rPr>
        <w:tab/>
        <w:t>CG-ConfigInfo</w:t>
      </w:r>
      <w:bookmarkEnd w:id="12"/>
      <w:bookmarkEnd w:id="13"/>
      <w:bookmarkEnd w:id="14"/>
      <w:bookmarkEnd w:id="15"/>
      <w:bookmarkEnd w:id="16"/>
      <w:bookmarkEnd w:id="17"/>
      <w:bookmarkEnd w:id="18"/>
      <w:bookmarkEnd w:id="19"/>
      <w:bookmarkEnd w:id="20"/>
      <w:bookmarkEnd w:id="21"/>
    </w:p>
    <w:p w14:paraId="5E5E2468" w14:textId="77777777" w:rsidR="006F6D8C" w:rsidRPr="006F6D8C" w:rsidRDefault="006F6D8C" w:rsidP="006F6D8C">
      <w:pPr>
        <w:overflowPunct w:val="0"/>
        <w:autoSpaceDE w:val="0"/>
        <w:autoSpaceDN w:val="0"/>
        <w:adjustRightInd w:val="0"/>
        <w:textAlignment w:val="baseline"/>
        <w:rPr>
          <w:rFonts w:eastAsia="Times New Roman"/>
          <w:lang w:eastAsia="ja-JP"/>
        </w:rPr>
      </w:pPr>
      <w:r w:rsidRPr="006F6D8C">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F6D8C">
        <w:rPr>
          <w:rFonts w:eastAsia="Times New Roman"/>
          <w:lang w:eastAsia="zh-CN"/>
        </w:rPr>
        <w:t>or modify</w:t>
      </w:r>
      <w:r w:rsidRPr="006F6D8C">
        <w:rPr>
          <w:rFonts w:eastAsia="Times New Roman"/>
          <w:lang w:eastAsia="ja-JP"/>
        </w:rPr>
        <w:t xml:space="preserve"> an MCG or SCG.</w:t>
      </w:r>
    </w:p>
    <w:p w14:paraId="5CA7A1E4" w14:textId="77777777" w:rsidR="006F6D8C" w:rsidRPr="006F6D8C" w:rsidRDefault="006F6D8C" w:rsidP="006F6D8C">
      <w:pPr>
        <w:overflowPunct w:val="0"/>
        <w:autoSpaceDE w:val="0"/>
        <w:autoSpaceDN w:val="0"/>
        <w:adjustRightInd w:val="0"/>
        <w:ind w:left="568" w:hanging="284"/>
        <w:textAlignment w:val="baseline"/>
        <w:rPr>
          <w:rFonts w:eastAsia="Times New Roman"/>
          <w:lang w:eastAsia="x-none"/>
        </w:rPr>
      </w:pPr>
      <w:r w:rsidRPr="006F6D8C">
        <w:rPr>
          <w:rFonts w:eastAsia="Times New Roman"/>
          <w:lang w:eastAsia="x-none"/>
        </w:rPr>
        <w:t>Direction: Master eNB or gNB to secondary gNB or eNB, alternatively CU to DU.</w:t>
      </w:r>
    </w:p>
    <w:p w14:paraId="3F03B161" w14:textId="77777777" w:rsidR="006F6D8C" w:rsidRPr="006F6D8C" w:rsidRDefault="006F6D8C" w:rsidP="006F6D8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F6D8C">
        <w:rPr>
          <w:rFonts w:ascii="Arial" w:eastAsia="Times New Roman" w:hAnsi="Arial"/>
          <w:b/>
          <w:i/>
          <w:lang w:eastAsia="x-none"/>
        </w:rPr>
        <w:t>CG-ConfigInfo</w:t>
      </w:r>
      <w:r w:rsidRPr="006F6D8C">
        <w:rPr>
          <w:rFonts w:ascii="Arial" w:eastAsia="Times New Roman" w:hAnsi="Arial"/>
          <w:b/>
          <w:lang w:eastAsia="x-none"/>
        </w:rPr>
        <w:t xml:space="preserve"> message</w:t>
      </w:r>
    </w:p>
    <w:p w14:paraId="2A475AD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ASN1START</w:t>
      </w:r>
    </w:p>
    <w:p w14:paraId="0E749A9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TAG-CG-CONFIG-INFO-START</w:t>
      </w:r>
    </w:p>
    <w:p w14:paraId="2A5B33F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5BC3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 ::=               SEQUENCE {</w:t>
      </w:r>
    </w:p>
    <w:p w14:paraId="13732F6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criticalExtensions              CHOICE {</w:t>
      </w:r>
    </w:p>
    <w:p w14:paraId="44EE419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c1                              CHOICE{</w:t>
      </w:r>
    </w:p>
    <w:p w14:paraId="0356CFB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cg-ConfigInfo               CG-ConfigInfo-IEs,</w:t>
      </w:r>
    </w:p>
    <w:p w14:paraId="346A759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spare3 NULL, spare2 NULL, spare1 NULL</w:t>
      </w:r>
    </w:p>
    <w:p w14:paraId="732F10B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6FA0AF3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criticalExtensionsFuture        SEQUENCE {}</w:t>
      </w:r>
    </w:p>
    <w:p w14:paraId="026ECB7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6F8153A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4F72EDF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FBB1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CG-ConfigInfo-IEs ::=           SEQUENCE {</w:t>
      </w:r>
    </w:p>
    <w:p w14:paraId="6758B76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ue-CapabilityInfo               OCTET STRING (CONTAINING UE-CapabilityRAT-ContainerList)          OPTIONAL,-- Cond SN-AddMod</w:t>
      </w:r>
    </w:p>
    <w:p w14:paraId="5180825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candidateCellInfoListMN         MeasResultList2NR                                                 OPTIONAL,</w:t>
      </w:r>
    </w:p>
    <w:p w14:paraId="4A145B7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candidateCellInfoListSN         OCTET STRING (CONTAINING MeasResultList2NR)                       OPTIONAL,</w:t>
      </w:r>
    </w:p>
    <w:p w14:paraId="0A055EE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measResultCellListSFTD-NR       MeasResultCellListSFTD-NR                                         OPTIONAL,</w:t>
      </w:r>
    </w:p>
    <w:p w14:paraId="0B16EE7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scgFailureInfo                  SEQUENCE {</w:t>
      </w:r>
    </w:p>
    <w:p w14:paraId="09C6C1D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failureType                     ENUMERATED { t310-Expiry, randomAccessProblem,</w:t>
      </w:r>
    </w:p>
    <w:p w14:paraId="2908207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rlc-MaxNumRetx, synchReconfigFailure-SCG,</w:t>
      </w:r>
    </w:p>
    <w:p w14:paraId="37D14AC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scg-reconfigFailure,</w:t>
      </w:r>
    </w:p>
    <w:p w14:paraId="732E387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srb3-IntegrityFailure},</w:t>
      </w:r>
    </w:p>
    <w:p w14:paraId="4F39F3D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measResultSCG                   OCTET STRING (CONTAINING MeasResultSCG-Failure)</w:t>
      </w:r>
    </w:p>
    <w:p w14:paraId="7D4C769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796F5A5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configRestrictInfo              ConfigRestrictInfoSCG                                             OPTIONAL,</w:t>
      </w:r>
    </w:p>
    <w:p w14:paraId="3FEAD9B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drx-InfoMCG                     DRX-Info                                                          OPTIONAL,</w:t>
      </w:r>
    </w:p>
    <w:p w14:paraId="2FAFD87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measConfigMN                    MeasConfigMN                                                      OPTIONAL,</w:t>
      </w:r>
    </w:p>
    <w:p w14:paraId="080F240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sourceConfigSCG                 OCTET STRING (CONTAINING RRCReconfiguration)                      OPTIONAL,</w:t>
      </w:r>
    </w:p>
    <w:p w14:paraId="47E68E4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lastRenderedPageBreak/>
        <w:t xml:space="preserve">    scg-RB-Config                   OCTET STRING (CONTAINING RadioBearerConfig)                       OPTIONAL,</w:t>
      </w:r>
    </w:p>
    <w:p w14:paraId="72ED93F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mcg-RB-Config                   OCTET STRING (CONTAINING RadioBearerConfig)                       OPTIONAL,</w:t>
      </w:r>
    </w:p>
    <w:p w14:paraId="1F5301F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mrdc-AssistanceInfo             MRDC-AssistanceInfo                                               OPTIONAL,</w:t>
      </w:r>
    </w:p>
    <w:p w14:paraId="4E801FD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CG-ConfigInfo-v1540-IEs                                           OPTIONAL</w:t>
      </w:r>
    </w:p>
    <w:p w14:paraId="2452B8F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148F0CF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01CE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CG-ConfigInfo-v1540-IEs ::=     SEQUENCE {</w:t>
      </w:r>
    </w:p>
    <w:p w14:paraId="6C92330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ph-InfoMCG                      PH-TypeListMCG                                                    OPTIONAL,</w:t>
      </w:r>
    </w:p>
    <w:p w14:paraId="3FBC23E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measResultReportCGI             SEQUENCE {</w:t>
      </w:r>
    </w:p>
    <w:p w14:paraId="2FB9394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ssbFrequency                    ARFCN-ValueNR,</w:t>
      </w:r>
    </w:p>
    <w:p w14:paraId="6FD7C1D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cellForWhichToReportCGI         PhysCellId,</w:t>
      </w:r>
    </w:p>
    <w:p w14:paraId="43336B6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cgi-Info                        CGI-InfoNR</w:t>
      </w:r>
    </w:p>
    <w:p w14:paraId="26AB5D3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17235C2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CG-ConfigInfo-v1560-IEs                                           OPTIONAL</w:t>
      </w:r>
    </w:p>
    <w:p w14:paraId="4291EEF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738A8F6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ABD89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CG-ConfigInfo-v1560-IEs ::=</w:t>
      </w:r>
      <w:r w:rsidRPr="00A70C92">
        <w:rPr>
          <w:rFonts w:ascii="Courier New" w:eastAsia="Times New Roman" w:hAnsi="Courier New"/>
          <w:noProof/>
          <w:sz w:val="16"/>
          <w:lang w:eastAsia="en-GB"/>
        </w:rPr>
        <w:tab/>
        <w:t xml:space="preserve"> SEQUENCE {</w:t>
      </w:r>
    </w:p>
    <w:p w14:paraId="4CA16DB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candidateCellInfoListMN-EUTRA       OCTET STRING                                                  OPTIONAL,</w:t>
      </w:r>
    </w:p>
    <w:p w14:paraId="67FB53F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candidateCellInfoListSN-EUTRA       OCTET STRING                                                  OPTIONAL,</w:t>
      </w:r>
    </w:p>
    <w:p w14:paraId="2FD1B51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sourceConfigSCG-EUTRA               OCTET STRING                                                  OPTIONAL,</w:t>
      </w:r>
    </w:p>
    <w:p w14:paraId="1B1D760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scgFailureInfoEUTRA                 SEQUENCE {</w:t>
      </w:r>
    </w:p>
    <w:p w14:paraId="544573E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failureTypeEUTRA                    ENUMERATED { t313-Expiry, randomAccessProblem,</w:t>
      </w:r>
    </w:p>
    <w:p w14:paraId="077C802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rlc-MaxNumRetx, scg-ChangeFailure},</w:t>
      </w:r>
    </w:p>
    <w:p w14:paraId="4E4DD93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measResultSCG-EUTRA                 OCTET STRING</w:t>
      </w:r>
    </w:p>
    <w:p w14:paraId="1B9427B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1DC5866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drx-ConfigMCG                       DRX-Config                                                    OPTIONAL,</w:t>
      </w:r>
    </w:p>
    <w:p w14:paraId="3DC20A3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measResultReportCGI-EUTRA               SEQUENCE {</w:t>
      </w:r>
    </w:p>
    <w:p w14:paraId="580EAFE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eutraFrequency                      ARFCN-ValueEUTRA,</w:t>
      </w:r>
    </w:p>
    <w:p w14:paraId="4680100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cellForWhichToReportCGI-EUTRA           EUTRA-PhysCellId,</w:t>
      </w:r>
    </w:p>
    <w:p w14:paraId="39F3E33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cgi-InfoEUTRA                           CGI-InfoEUTRA</w:t>
      </w:r>
    </w:p>
    <w:p w14:paraId="5C5F91E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596E746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measResultCellListSFTD-EUTRA        MeasResultCellListSFTD-EUTRA                                  OPTIONAL,</w:t>
      </w:r>
    </w:p>
    <w:p w14:paraId="7D75B4C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fr-InfoListMCG                      FR-InfoList                                                   OPTIONAL,</w:t>
      </w:r>
    </w:p>
    <w:p w14:paraId="27A4B95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CG-ConfigInfo-v1570-IEs                                       OPTIONAL</w:t>
      </w:r>
    </w:p>
    <w:p w14:paraId="75680FD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3435340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ABB5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CG-ConfigInfo-v1570-IEs ::=  SEQUENCE {</w:t>
      </w:r>
    </w:p>
    <w:p w14:paraId="3492435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sftdFrequencyList-NR                SFTD-FrequencyList-NR                                         OPTIONAL,</w:t>
      </w:r>
    </w:p>
    <w:p w14:paraId="6A2F0E5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sftdFrequencyList-EUTRA             SFTD-FrequencyList-EUTRA                                      OPTIONAL,</w:t>
      </w:r>
    </w:p>
    <w:p w14:paraId="2A460B5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CG-ConfigInfo-v1590-IEs                                       OPTIONAL</w:t>
      </w:r>
    </w:p>
    <w:p w14:paraId="5C2E5D2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79B96D3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A10B4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CG-ConfigInfo-v1590-IEs ::=  SEQUENCE {</w:t>
      </w:r>
    </w:p>
    <w:p w14:paraId="123AE40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servFrequenciesMN-NR            SEQUENCE (SIZE (1.. maxNrofServingCells-1)) OF  ARFCN-ValueNR     OPTIONAL,</w:t>
      </w:r>
    </w:p>
    <w:p w14:paraId="784AF20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CG-ConfigInfo-v1610-IEs                                           OPTIONAL</w:t>
      </w:r>
    </w:p>
    <w:p w14:paraId="6E34D32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7B9692A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5161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CG-ConfigInfo-v1610-IEs ::=  SEQUENCE {</w:t>
      </w:r>
    </w:p>
    <w:p w14:paraId="3EAE43B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drx-InfoMCG2                 DRX-Info2                                                            OPTIONAL,</w:t>
      </w:r>
    </w:p>
    <w:p w14:paraId="3E68432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alignedDRX-Indication        ENUMERATED {true}                                                    OPTIONAL,</w:t>
      </w:r>
    </w:p>
    <w:p w14:paraId="40E6200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scgFailureInfo-r16                  SEQUENCE {</w:t>
      </w:r>
    </w:p>
    <w:p w14:paraId="576801C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failureType-r16                     ENUMERATED { </w:t>
      </w:r>
      <w:r w:rsidRPr="00A70C92">
        <w:rPr>
          <w:rFonts w:ascii="Courier New" w:eastAsia="Malgun Gothic" w:hAnsi="Courier New"/>
          <w:noProof/>
          <w:sz w:val="16"/>
          <w:lang w:eastAsia="en-GB"/>
        </w:rPr>
        <w:t>scg-lbtFailure-r16, beamFailureRecoveryFailure-r16,</w:t>
      </w:r>
    </w:p>
    <w:p w14:paraId="4C197A4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t312-Expiry-r16, bh-RLF-r16,</w:t>
      </w:r>
    </w:p>
    <w:p w14:paraId="0874ABB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lastRenderedPageBreak/>
        <w:t xml:space="preserve">                                                         </w:t>
      </w:r>
      <w:r w:rsidRPr="00A70C92">
        <w:rPr>
          <w:rFonts w:ascii="Courier New" w:eastAsia="Malgun Gothic" w:hAnsi="Courier New"/>
          <w:noProof/>
          <w:sz w:val="16"/>
          <w:lang w:eastAsia="en-GB"/>
        </w:rPr>
        <w:t xml:space="preserve">spare4, spare3, </w:t>
      </w:r>
      <w:r w:rsidRPr="00A70C92">
        <w:rPr>
          <w:rFonts w:ascii="Courier New" w:eastAsia="Times New Roman" w:hAnsi="Courier New"/>
          <w:noProof/>
          <w:sz w:val="16"/>
          <w:lang w:eastAsia="en-GB"/>
        </w:rPr>
        <w:t>spare2, spare1},</w:t>
      </w:r>
    </w:p>
    <w:p w14:paraId="7EED697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measResultSCG-r16                   OCTET STRING (CONTAINING MeasResultSCG-Failure)</w:t>
      </w:r>
    </w:p>
    <w:p w14:paraId="74F40B7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5167C8C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dummy1                                  SEQUENCE {</w:t>
      </w:r>
    </w:p>
    <w:p w14:paraId="158EC60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failureTypeEUTRA-r16                    ENUMERATED { </w:t>
      </w:r>
      <w:r w:rsidRPr="00A70C92">
        <w:rPr>
          <w:rFonts w:ascii="Courier New" w:eastAsia="Malgun Gothic" w:hAnsi="Courier New"/>
          <w:noProof/>
          <w:sz w:val="16"/>
          <w:lang w:eastAsia="en-GB"/>
        </w:rPr>
        <w:t>scg-lbtFailure-r16, beamFailureRecoveryFailure-r16,</w:t>
      </w:r>
    </w:p>
    <w:p w14:paraId="214FA97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70C92">
        <w:rPr>
          <w:rFonts w:ascii="Courier New" w:eastAsia="Times New Roman" w:hAnsi="Courier New"/>
          <w:noProof/>
          <w:sz w:val="16"/>
          <w:lang w:eastAsia="en-GB"/>
        </w:rPr>
        <w:t xml:space="preserve">                                                         t312-Expiry-r16, </w:t>
      </w:r>
      <w:r w:rsidRPr="00A70C92">
        <w:rPr>
          <w:rFonts w:ascii="Courier New" w:eastAsia="Malgun Gothic" w:hAnsi="Courier New"/>
          <w:noProof/>
          <w:sz w:val="16"/>
          <w:lang w:eastAsia="en-GB"/>
        </w:rPr>
        <w:t>spare5,</w:t>
      </w:r>
    </w:p>
    <w:p w14:paraId="08246F6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Malgun Gothic" w:hAnsi="Courier New"/>
          <w:noProof/>
          <w:sz w:val="16"/>
          <w:lang w:eastAsia="en-GB"/>
        </w:rPr>
        <w:t xml:space="preserve">                                                                     spare4, spare3, spare2, spare1</w:t>
      </w:r>
      <w:r w:rsidRPr="00A70C92">
        <w:rPr>
          <w:rFonts w:ascii="Courier New" w:eastAsia="Times New Roman" w:hAnsi="Courier New"/>
          <w:noProof/>
          <w:sz w:val="16"/>
          <w:lang w:eastAsia="en-GB"/>
        </w:rPr>
        <w:t>},</w:t>
      </w:r>
    </w:p>
    <w:p w14:paraId="78D1A47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measResultSCG-EUTRA-r16                 OCTET STRING</w:t>
      </w:r>
    </w:p>
    <w:p w14:paraId="1D9F6D5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0832125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sidelinkUEInformationNR-r16      OCTET STRING (CONTAINING SidelinkUEInformationNR-r16)            OPTIONAL,</w:t>
      </w:r>
    </w:p>
    <w:p w14:paraId="03F6AA3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sidelinkUEInformationEUTRA-r16   OCTET STRING                                                     OPTIONAL,</w:t>
      </w:r>
    </w:p>
    <w:p w14:paraId="28ECB73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CG-ConfigInfo-v1620-IEs                                          OPTIONAL</w:t>
      </w:r>
    </w:p>
    <w:p w14:paraId="1C3D1AB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6F36834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6CF0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CG-ConfigInfo-v1620-IEs ::=             SEQUENCE {</w:t>
      </w:r>
    </w:p>
    <w:p w14:paraId="3250F4D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ueAssistanceInformationSourceSCG-r16    OCTET STRING (CONTAINING UEAssistanceInformation)         OPTIONAL,</w:t>
      </w:r>
    </w:p>
    <w:p w14:paraId="66CCD56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nonCriticalExtension                    CG-ConfigInfo-v1640-IEs                                   OPTIONAL</w:t>
      </w:r>
    </w:p>
    <w:p w14:paraId="5B22FA2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67E4679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5E9A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CG-ConfigInfo-v1640-IEs ::=             SEQUENCE {</w:t>
      </w:r>
    </w:p>
    <w:p w14:paraId="20C0E26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b/>
        <w:t>servCellInfoListMCG-NR-r16              ServCellInfoListMCG-NR-r16                   OPTIONAL,</w:t>
      </w:r>
    </w:p>
    <w:p w14:paraId="22B9D77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b/>
        <w:t>servCellInfoListMCG-EUTRA-r16           ServCellInfoListMCG-EUTRA-r16                OPTIONAL,</w:t>
      </w:r>
    </w:p>
    <w:p w14:paraId="4E8ADDF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b/>
        <w:t>nonCriticalExtension                    SEQUENCE {}                                  OPTIONAL</w:t>
      </w:r>
    </w:p>
    <w:p w14:paraId="40725DB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7E82218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D0F0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ServCellInfoListMCG-NR-r16 ::=          SEQUENCE (SIZE (1.. maxNrofServingCells)) OF  ServCellInfoXCG-NR-r16</w:t>
      </w:r>
    </w:p>
    <w:p w14:paraId="6446A1C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8995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ServCellInfoListMCG-EUTRA-r16 ::=       SEQUENCE (SIZE (1.. maxNrofServingCellsEUTRA)) OF ServCellInfoXCG-EUTRA-r16</w:t>
      </w:r>
    </w:p>
    <w:p w14:paraId="38DFA73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E2E6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SFTD-FrequencyList-NR ::=               SEQUENCE (SIZE (1..maxCellSFTD)) OF ARFCN-ValueNR</w:t>
      </w:r>
    </w:p>
    <w:p w14:paraId="5BE6642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D246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SFTD-FrequencyList-EUTRA ::=            SEQUENCE (SIZE (1..maxCellSFTD)) OF ARFCN-ValueEUTRA</w:t>
      </w:r>
    </w:p>
    <w:p w14:paraId="178B57E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7AE0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ConfigRestrictInfoSCG ::=       SEQUENCE {</w:t>
      </w:r>
    </w:p>
    <w:p w14:paraId="3C9D1BF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allowedBC-ListMRDC              BandCombinationInfoList                                           OPTIONAL,</w:t>
      </w:r>
    </w:p>
    <w:p w14:paraId="7246942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powerCoordination-FR1               SEQUENCE {</w:t>
      </w:r>
    </w:p>
    <w:p w14:paraId="18AE18E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p-maxNR-FR1                     P-Max                                                         OPTIONAL,</w:t>
      </w:r>
    </w:p>
    <w:p w14:paraId="69FCFD2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p-maxEUTRA                      P-Max                                                         OPTIONAL,</w:t>
      </w:r>
    </w:p>
    <w:p w14:paraId="2988885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p-maxUE-FR1                     P-Max                                                         OPTIONAL</w:t>
      </w:r>
    </w:p>
    <w:p w14:paraId="75E3AD9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3A87BCA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servCellIndexRangeSCG           SEQUENCE {</w:t>
      </w:r>
    </w:p>
    <w:p w14:paraId="045DD02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lowBound                        ServCellIndex,</w:t>
      </w:r>
    </w:p>
    <w:p w14:paraId="1E072E7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upBound                         ServCellIndex</w:t>
      </w:r>
    </w:p>
    <w:p w14:paraId="148DDA2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   -- Cond SN-AddMod</w:t>
      </w:r>
    </w:p>
    <w:p w14:paraId="20F6E4F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maxMeasFreqsSCG                     INTEGER(1..maxMeasFreqsMN)                                    OPTIONAL,</w:t>
      </w:r>
    </w:p>
    <w:p w14:paraId="3ABB50B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dummy                               INTEGER(1..maxMeasIdentitiesMN)                               OPTIONAL,</w:t>
      </w:r>
    </w:p>
    <w:p w14:paraId="3F146D0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0DA7524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670C322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selectedBandEntriesMNList        SEQUENCE (SIZE (1..maxBandComb)) OF SelectedBandEntriesMN        OPTIONAL,</w:t>
      </w:r>
    </w:p>
    <w:p w14:paraId="59EBE8A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pdcch-BlindDetectionSCG          INTEGER (1..15)                                                  OPTIONAL,</w:t>
      </w:r>
    </w:p>
    <w:p w14:paraId="4A48AE7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maxNumberROHC-ContextSessionsSN  INTEGER(0.. 16384)                                               OPTIONAL</w:t>
      </w:r>
    </w:p>
    <w:p w14:paraId="6159479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391B850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6FCC3BD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lastRenderedPageBreak/>
        <w:t xml:space="preserve">    maxIntraFreqMeasIdentitiesSCG     INTEGER(1..maxMeasIdentitiesMN)                                 OPTIONAL,</w:t>
      </w:r>
    </w:p>
    <w:p w14:paraId="09203AB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maxInterFreqMeasIdentitiesSCG     INTEGER(1..maxMeasIdentitiesMN)                                 OPTIONAL</w:t>
      </w:r>
    </w:p>
    <w:p w14:paraId="347A2EE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4E66A11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523E161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p-maxNR-FR1-MCG-r16               P-Max                                                           OPTIONAL,</w:t>
      </w:r>
    </w:p>
    <w:p w14:paraId="32E349E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powerCoordination-FR2-r16         SEQUENCE {</w:t>
      </w:r>
    </w:p>
    <w:p w14:paraId="5497D87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p-maxNR-FR2-MCG-r16                P-Max                                                      OPTIONAL,</w:t>
      </w:r>
    </w:p>
    <w:p w14:paraId="605774F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p-maxNR-FR2-SCG-r16                P-Max                                                      OPTIONAL,</w:t>
      </w:r>
    </w:p>
    <w:p w14:paraId="162F029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p-maxUE-FR2-r16                    P-Max                                                      OPTIONAL</w:t>
      </w:r>
    </w:p>
    <w:p w14:paraId="24844DE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02AD5CF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nrdc-PC-mode-FR1-r16    ENUMERATED {semi-static-mode1, semi-static-mode2, dynamic}                OPTIONAL,</w:t>
      </w:r>
    </w:p>
    <w:p w14:paraId="4FD4B64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nrdc-PC-mode-FR2-r16    ENUMERATED {semi-static-mode1, semi-static-mode2, dynamic}                OPTIONAL,</w:t>
      </w:r>
    </w:p>
    <w:p w14:paraId="2E621C1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r w:rsidRPr="00A70C92">
        <w:rPr>
          <w:rFonts w:ascii="Courier New" w:eastAsia="Malgun Gothic" w:hAnsi="Courier New"/>
          <w:noProof/>
          <w:sz w:val="16"/>
          <w:lang w:eastAsia="en-GB"/>
        </w:rPr>
        <w:t>maxMeasSRS-ResourceSCG-r16</w:t>
      </w:r>
      <w:r w:rsidRPr="00A70C92">
        <w:rPr>
          <w:rFonts w:ascii="Courier New" w:eastAsia="Times New Roman" w:hAnsi="Courier New"/>
          <w:noProof/>
          <w:sz w:val="16"/>
          <w:lang w:eastAsia="en-GB"/>
        </w:rPr>
        <w:t xml:space="preserve">       INTEGER(0..maxNrofCLI-SRS-Resources-r16)                         OPTIONAL,</w:t>
      </w:r>
    </w:p>
    <w:p w14:paraId="04DB60D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maxMeasCLI-ResourceSCG-r16       INTEGER(0..maxNrofCLI-RSSI-Resources-r16)                        OPTIONAL,</w:t>
      </w:r>
    </w:p>
    <w:p w14:paraId="6F1FC9F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maxNumberEHC-ContextsSN-r16      INTEGER(0..65536)                                                OPTIONAL,</w:t>
      </w:r>
    </w:p>
    <w:p w14:paraId="3193CDB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allowedReducedConfigForOverheating-r16      OverheatingAssistance                                 OPTIONAL,</w:t>
      </w:r>
    </w:p>
    <w:p w14:paraId="0E48B0B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maxToffset-r16                   T-Offset-r16                                                     OPTIONAL</w:t>
      </w:r>
    </w:p>
    <w:p w14:paraId="15B11DC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46D009F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361B758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81D8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SelectedBandEntriesMN ::=       SEQUENCE (SIZE (1..maxSimultaneousBands)) OF BandEntryIndex</w:t>
      </w:r>
    </w:p>
    <w:p w14:paraId="5912607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BC8E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BandEntryIndex ::=              INTEGER (0.. maxNrofServingCells)</w:t>
      </w:r>
    </w:p>
    <w:p w14:paraId="2C27935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4D7F9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PH-TypeListMCG ::=              SEQUENCE (SIZE (1..maxNrofServingCells)) OF PH-InfoMCG</w:t>
      </w:r>
    </w:p>
    <w:p w14:paraId="0924F37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9DD34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PH-InfoMCG ::=                  SEQUENCE {</w:t>
      </w:r>
    </w:p>
    <w:p w14:paraId="66BE647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servCellIndex                       ServCellIndex,</w:t>
      </w:r>
    </w:p>
    <w:p w14:paraId="3120183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ph-Uplink                           PH-UplinkCarrierMCG,</w:t>
      </w:r>
    </w:p>
    <w:p w14:paraId="374EF08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ph-SupplementaryUplink              PH-UplinkCarrierMCG                                           OPTIONAL,</w:t>
      </w:r>
    </w:p>
    <w:p w14:paraId="6A6DEAA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15D07F7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7AB777F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1EFE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PH-UplinkCarrierMCG ::=         SEQUENCE{</w:t>
      </w:r>
    </w:p>
    <w:p w14:paraId="72DC90E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ph-Type1or3                         ENUMERATED {type1, type3},</w:t>
      </w:r>
    </w:p>
    <w:p w14:paraId="12B106F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2C64884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27CD944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EBC1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BandCombinationInfoList ::=     SEQUENCE (SIZE (1..maxBandComb)) OF BandCombinationInfo</w:t>
      </w:r>
    </w:p>
    <w:p w14:paraId="7441A23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8906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BandCombinationInfo ::=         SEQUENCE {</w:t>
      </w:r>
    </w:p>
    <w:p w14:paraId="1EC8FF2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bandCombinationIndex            BandCombinationIndex,</w:t>
      </w:r>
    </w:p>
    <w:p w14:paraId="1FF19AC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allowedFeatureSetsList          SEQUENCE (SIZE (1..maxFeatureSetsPerBand)) OF FeatureSetEntryIndex</w:t>
      </w:r>
    </w:p>
    <w:p w14:paraId="12CB270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16A3DDA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B216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FeatureSetEntryIndex ::=        INTEGER (1.. maxFeatureSetsPerBand)</w:t>
      </w:r>
    </w:p>
    <w:p w14:paraId="39BDBFD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671C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DRX-Info ::=                    SEQUENCE {</w:t>
      </w:r>
    </w:p>
    <w:p w14:paraId="3DF6C53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drx-LongCycleStartOffset        CHOICE {</w:t>
      </w:r>
    </w:p>
    <w:p w14:paraId="3EF9A3F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ms10                            INTEGER(0..9),</w:t>
      </w:r>
    </w:p>
    <w:p w14:paraId="0A14A07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ms20                            INTEGER(0..19),</w:t>
      </w:r>
    </w:p>
    <w:p w14:paraId="545CA54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ms32                            INTEGER(0..31),</w:t>
      </w:r>
    </w:p>
    <w:p w14:paraId="013CBF6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ms40                            INTEGER(0..39),</w:t>
      </w:r>
    </w:p>
    <w:p w14:paraId="12869D0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lastRenderedPageBreak/>
        <w:t xml:space="preserve">        ms60                            INTEGER(0..59),</w:t>
      </w:r>
    </w:p>
    <w:p w14:paraId="514285C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ms64                            INTEGER(0..63),</w:t>
      </w:r>
    </w:p>
    <w:p w14:paraId="0014360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ms70                            INTEGER(0..69),</w:t>
      </w:r>
    </w:p>
    <w:p w14:paraId="2268471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ms80                            INTEGER(0..79),</w:t>
      </w:r>
    </w:p>
    <w:p w14:paraId="157AF8F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ms128                           INTEGER(0..127),</w:t>
      </w:r>
    </w:p>
    <w:p w14:paraId="29AE268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ms160                           INTEGER(0..159),</w:t>
      </w:r>
    </w:p>
    <w:p w14:paraId="1907BF4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ms256                           INTEGER(0..255),</w:t>
      </w:r>
    </w:p>
    <w:p w14:paraId="5941411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ms320                           INTEGER(0..319),</w:t>
      </w:r>
    </w:p>
    <w:p w14:paraId="376BABD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ms512                           INTEGER(0..511),</w:t>
      </w:r>
    </w:p>
    <w:p w14:paraId="38ACE4D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ms640                           INTEGER(0..639),</w:t>
      </w:r>
    </w:p>
    <w:p w14:paraId="5BD42F1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ms1024                          INTEGER(0..1023),</w:t>
      </w:r>
    </w:p>
    <w:p w14:paraId="761EC85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ms1280                          INTEGER(0..1279),</w:t>
      </w:r>
    </w:p>
    <w:p w14:paraId="15F9772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ms2048                          INTEGER(0..2047),</w:t>
      </w:r>
    </w:p>
    <w:p w14:paraId="1E5D8F4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ms2560                          INTEGER(0..2559),</w:t>
      </w:r>
    </w:p>
    <w:p w14:paraId="064F5F4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ms5120                          INTEGER(0..5119),</w:t>
      </w:r>
    </w:p>
    <w:p w14:paraId="2E070C9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ms10240                         INTEGER(0..10239)</w:t>
      </w:r>
    </w:p>
    <w:p w14:paraId="5F7C03D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33ABD49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shortDRX                            SEQUENCE {</w:t>
      </w:r>
    </w:p>
    <w:p w14:paraId="6206EF3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drx-ShortCycle                      ENUMERATED  {</w:t>
      </w:r>
    </w:p>
    <w:p w14:paraId="3F139BF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ms2, ms3, ms4, ms5, ms6, ms7, ms8, ms10, ms14, ms16, ms20, ms30, ms32,</w:t>
      </w:r>
    </w:p>
    <w:p w14:paraId="6E54540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ms35, ms40, ms64, ms80, ms128, ms160, ms256, ms320, ms512, ms640, spare9,</w:t>
      </w:r>
    </w:p>
    <w:p w14:paraId="3427D0C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spare8, spare7, spare6, spare5, spare4, spare3, spare2, spare1 },</w:t>
      </w:r>
    </w:p>
    <w:p w14:paraId="76814C7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drx-ShortCycleTimer                 INTEGER (1..16)</w:t>
      </w:r>
    </w:p>
    <w:p w14:paraId="595F59D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3A0609B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14B0447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F7AE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DRX-Info2 ::=          SEQUENCE {</w:t>
      </w:r>
    </w:p>
    <w:p w14:paraId="235A921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drx-onDurationTimer    CHOICE {</w:t>
      </w:r>
    </w:p>
    <w:p w14:paraId="64A3293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subMilliSeconds INTEGER (1..31),</w:t>
      </w:r>
    </w:p>
    <w:p w14:paraId="6271DB6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milliSeconds    ENUMERATED {</w:t>
      </w:r>
    </w:p>
    <w:p w14:paraId="44FBF5B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 ms2, ms3, ms4, ms5, ms6, ms8, ms10, ms20, ms30, ms40, ms50, ms60,</w:t>
      </w:r>
    </w:p>
    <w:p w14:paraId="110F00E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ms80, ms100, ms200, ms300, ms400, ms500, ms600, ms800, ms1000, ms1200,</w:t>
      </w:r>
    </w:p>
    <w:p w14:paraId="07A3062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ms1600, spare8, spare7, spare6, spare5, spare4, spare3, spare2, spare1 }</w:t>
      </w:r>
    </w:p>
    <w:p w14:paraId="142EA96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5D26B67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313263A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5932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MeasConfigMN ::= SEQUENCE {</w:t>
      </w:r>
    </w:p>
    <w:p w14:paraId="3D8BDDD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measuredFrequenciesMN               SEQUENCE (SIZE (1..maxMeasFreqsMN)) OF NR-FreqInfo        OPTIONAL,</w:t>
      </w:r>
    </w:p>
    <w:p w14:paraId="39CA7FC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measGapConfig                       SetupRelease { GapConfig }                                OPTIONAL,</w:t>
      </w:r>
    </w:p>
    <w:p w14:paraId="289607F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gapPurpose                          ENUMERATED {perUE, perFR1}                                OPTIONAL,</w:t>
      </w:r>
    </w:p>
    <w:p w14:paraId="1EBC211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324E361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7D7DD5D0"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measGapConfigFR2                    SetupRelease { GapConfig }                                OPTIONAL</w:t>
      </w:r>
    </w:p>
    <w:p w14:paraId="5F80750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5E15D60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C0672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1E429EE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80725"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MRDC-AssistanceInfo ::= SEQUENCE {</w:t>
      </w:r>
    </w:p>
    <w:p w14:paraId="06970BD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affectedCarrierFreqCombInfoListMRDC     SEQUENCE (SIZE (1..maxNrofCombIDC)) OF AffectedCarrierFreqCombInfoMRDC,</w:t>
      </w:r>
    </w:p>
    <w:p w14:paraId="6BAE9C4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24AF750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7A29E1A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overheatingAssistanceSCG-r16            OCTET STRING (CONTAINING OverheatingAssistance)       OPTIONAL</w:t>
      </w:r>
    </w:p>
    <w:p w14:paraId="33C31937"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t>
      </w:r>
    </w:p>
    <w:p w14:paraId="5EAB208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lastRenderedPageBreak/>
        <w:t>}</w:t>
      </w:r>
    </w:p>
    <w:p w14:paraId="660BDB2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3F1A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AffectedCarrierFreqCombInfoMRDC ::= SEQUENCE {</w:t>
      </w:r>
    </w:p>
    <w:p w14:paraId="16BBCA7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victimSystemType                    VictimSystemType,</w:t>
      </w:r>
    </w:p>
    <w:p w14:paraId="3D526BA1"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interferenceDirectionMRDC           ENUMERATED {eutra-nr, nr, other, utra-nr-other, nr-other, spare3, spare2, spare1},</w:t>
      </w:r>
    </w:p>
    <w:p w14:paraId="1DF7CEC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affectedCarrierFreqCombMRDC         SEQUENCE    {</w:t>
      </w:r>
    </w:p>
    <w:p w14:paraId="46C3EF6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affectedCarrierFreqCombEUTRA        AffectedCarrierFreqCombEUTRA                          OPTIONAL,</w:t>
      </w:r>
    </w:p>
    <w:p w14:paraId="65C4E13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affectedCarrierFreqCombNR           AffectedCarrierFreqCombNR</w:t>
      </w:r>
    </w:p>
    <w:p w14:paraId="4D01EDA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                                                                                             OPTIONAL</w:t>
      </w:r>
    </w:p>
    <w:p w14:paraId="5E06E93F"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4A2EFDF6"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1ABAD"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VictimSystemType ::= SEQUENCE {</w:t>
      </w:r>
    </w:p>
    <w:p w14:paraId="11B3AF2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gps                         ENUMERATED {true}               OPTIONAL,</w:t>
      </w:r>
    </w:p>
    <w:p w14:paraId="3552C0C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glonass                     ENUMERATED {true}               OPTIONAL,</w:t>
      </w:r>
    </w:p>
    <w:p w14:paraId="42B9B3A9"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bds                         ENUMERATED {true}               OPTIONAL,</w:t>
      </w:r>
    </w:p>
    <w:p w14:paraId="692E246C"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galileo                     ENUMERATED {true}               OPTIONAL,</w:t>
      </w:r>
    </w:p>
    <w:p w14:paraId="2A382EC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wlan                        ENUMERATED {true}               OPTIONAL,</w:t>
      </w:r>
    </w:p>
    <w:p w14:paraId="4866950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xml:space="preserve">    bluetooth                   ENUMERATED {true}               OPTIONAL</w:t>
      </w:r>
    </w:p>
    <w:p w14:paraId="227105F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w:t>
      </w:r>
    </w:p>
    <w:p w14:paraId="64FF94D2"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D3B4B"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AffectedCarrierFreqCombEUTRA ::= SEQUENCE (SIZE (1..maxNrofServingCellsEUTRA)) OF ARFCN-ValueEUTRA</w:t>
      </w:r>
    </w:p>
    <w:p w14:paraId="7CD88183"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D738E"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AffectedCarrierFreqCombNR ::= SEQUENCE (SIZE (1..maxNrofServingCells)) OF ARFCN-ValueNR</w:t>
      </w:r>
    </w:p>
    <w:p w14:paraId="6876D6E4"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ECD88"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TAG-CG-CONFIG-INFO-STOP</w:t>
      </w:r>
    </w:p>
    <w:p w14:paraId="62BFB90A" w14:textId="77777777" w:rsidR="00A70C92" w:rsidRPr="00A70C92" w:rsidRDefault="00A70C92" w:rsidP="00A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0C92">
        <w:rPr>
          <w:rFonts w:ascii="Courier New" w:eastAsia="Times New Roman" w:hAnsi="Courier New"/>
          <w:noProof/>
          <w:sz w:val="16"/>
          <w:lang w:eastAsia="en-GB"/>
        </w:rPr>
        <w:t>-- ASN1STOP</w:t>
      </w:r>
    </w:p>
    <w:p w14:paraId="0FAFA337" w14:textId="77777777" w:rsidR="00A70C92" w:rsidRDefault="00A70C92">
      <w:pPr>
        <w:rPr>
          <w:noProof/>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E5A" w:rsidRPr="008C6E5A" w14:paraId="57750835"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4901B52"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C6E5A">
              <w:rPr>
                <w:rFonts w:ascii="Arial" w:eastAsia="Times New Roman" w:hAnsi="Arial"/>
                <w:b/>
                <w:i/>
                <w:sz w:val="18"/>
                <w:lang w:eastAsia="sv-SE"/>
              </w:rPr>
              <w:lastRenderedPageBreak/>
              <w:t>CG-ConfigInfo</w:t>
            </w:r>
            <w:r w:rsidRPr="008C6E5A">
              <w:rPr>
                <w:rFonts w:ascii="Arial" w:eastAsia="Times New Roman" w:hAnsi="Arial"/>
                <w:b/>
                <w:sz w:val="18"/>
                <w:lang w:eastAsia="sv-SE"/>
              </w:rPr>
              <w:t xml:space="preserve"> field descriptions</w:t>
            </w:r>
          </w:p>
        </w:tc>
      </w:tr>
      <w:tr w:rsidR="008C6E5A" w:rsidRPr="008C6E5A" w14:paraId="13D76509"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FC8B6F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alignedDRX</w:t>
            </w:r>
            <w:r w:rsidRPr="008C6E5A">
              <w:rPr>
                <w:rFonts w:ascii="Arial" w:eastAsia="Times New Roman" w:hAnsi="Arial" w:cs="Arial"/>
                <w:b/>
                <w:bCs/>
                <w:i/>
                <w:iCs/>
                <w:kern w:val="2"/>
                <w:sz w:val="18"/>
                <w:lang w:eastAsia="sv-SE"/>
              </w:rPr>
              <w:t>-</w:t>
            </w:r>
            <w:r w:rsidRPr="008C6E5A">
              <w:rPr>
                <w:rFonts w:ascii="Arial" w:eastAsia="Times New Roman" w:hAnsi="Arial"/>
                <w:b/>
                <w:bCs/>
                <w:i/>
                <w:iCs/>
                <w:sz w:val="18"/>
                <w:lang w:eastAsia="sv-SE"/>
              </w:rPr>
              <w:t>Indication</w:t>
            </w:r>
          </w:p>
          <w:p w14:paraId="1220EAA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C6E5A" w:rsidRPr="008C6E5A" w14:paraId="27E0261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94BC59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allowedBC-ListMRDC</w:t>
            </w:r>
          </w:p>
          <w:p w14:paraId="7AE8EC7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A list of indices referring to band combinations in MR-DC capabilities from which SN is allowed to select the SCG band combination.</w:t>
            </w:r>
            <w:r w:rsidRPr="008C6E5A">
              <w:rPr>
                <w:rFonts w:ascii="Arial" w:eastAsia="PMingLiU" w:hAnsi="Arial"/>
                <w:sz w:val="18"/>
                <w:lang w:eastAsia="zh-TW"/>
              </w:rPr>
              <w:t xml:space="preserve"> Each</w:t>
            </w:r>
            <w:r w:rsidRPr="008C6E5A">
              <w:rPr>
                <w:rFonts w:ascii="Arial" w:eastAsia="Times New Roman" w:hAnsi="Arial"/>
                <w:sz w:val="18"/>
                <w:lang w:eastAsia="sv-SE"/>
              </w:rPr>
              <w:t xml:space="preserve"> entry refers to:</w:t>
            </w:r>
          </w:p>
          <w:p w14:paraId="54C4F95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cs="Arial"/>
                <w:sz w:val="18"/>
                <w:lang w:eastAsia="sv-SE"/>
              </w:rPr>
            </w:pPr>
            <w:r w:rsidRPr="008C6E5A">
              <w:rPr>
                <w:rFonts w:ascii="Arial" w:eastAsia="Times New Roman" w:hAnsi="Arial"/>
                <w:sz w:val="18"/>
                <w:lang w:eastAsia="sv-SE"/>
              </w:rPr>
              <w:t xml:space="preserve">- a band combination numbered according to </w:t>
            </w:r>
            <w:r w:rsidRPr="008C6E5A">
              <w:rPr>
                <w:rFonts w:ascii="Arial" w:eastAsia="Times New Roman" w:hAnsi="Arial"/>
                <w:i/>
                <w:sz w:val="18"/>
                <w:lang w:eastAsia="sv-SE"/>
              </w:rPr>
              <w:t>supportedBandCombinationList</w:t>
            </w:r>
            <w:r w:rsidRPr="008C6E5A">
              <w:rPr>
                <w:rFonts w:ascii="Arial" w:eastAsia="Times New Roman" w:hAnsi="Arial"/>
                <w:sz w:val="18"/>
                <w:lang w:eastAsia="sv-SE"/>
              </w:rPr>
              <w:t xml:space="preserve"> </w:t>
            </w:r>
            <w:r w:rsidRPr="008C6E5A">
              <w:rPr>
                <w:rFonts w:ascii="Arial" w:eastAsia="Times New Roman" w:hAnsi="Arial"/>
                <w:iCs/>
                <w:sz w:val="18"/>
                <w:lang w:eastAsia="ja-JP"/>
              </w:rPr>
              <w:t xml:space="preserve">and </w:t>
            </w:r>
            <w:r w:rsidRPr="008C6E5A">
              <w:rPr>
                <w:rFonts w:ascii="Arial" w:eastAsia="Times New Roman" w:hAnsi="Arial"/>
                <w:i/>
                <w:sz w:val="18"/>
                <w:lang w:eastAsia="ja-JP"/>
              </w:rPr>
              <w:t>supportedBandCombinationList-UplinkTxSwitch</w:t>
            </w:r>
            <w:r w:rsidRPr="008C6E5A">
              <w:rPr>
                <w:rFonts w:ascii="Arial" w:eastAsia="Times New Roman" w:hAnsi="Arial"/>
                <w:sz w:val="18"/>
                <w:lang w:eastAsia="ja-JP"/>
              </w:rPr>
              <w:t xml:space="preserve"> </w:t>
            </w:r>
            <w:r w:rsidRPr="008C6E5A">
              <w:rPr>
                <w:rFonts w:ascii="Arial" w:eastAsia="Times New Roman" w:hAnsi="Arial"/>
                <w:sz w:val="18"/>
                <w:lang w:eastAsia="sv-SE"/>
              </w:rPr>
              <w:t xml:space="preserve">in the </w:t>
            </w:r>
            <w:r w:rsidRPr="008C6E5A">
              <w:rPr>
                <w:rFonts w:ascii="Arial" w:eastAsia="Times New Roman" w:hAnsi="Arial"/>
                <w:i/>
                <w:sz w:val="18"/>
                <w:lang w:eastAsia="sv-SE"/>
              </w:rPr>
              <w:t>UE-MRDC-Capability</w:t>
            </w:r>
            <w:r w:rsidRPr="008C6E5A">
              <w:rPr>
                <w:rFonts w:ascii="Arial" w:eastAsia="Times New Roman" w:hAnsi="Arial"/>
                <w:sz w:val="18"/>
                <w:lang w:eastAsia="sv-SE"/>
              </w:rPr>
              <w:t xml:space="preserve"> </w:t>
            </w:r>
            <w:r w:rsidRPr="008C6E5A">
              <w:rPr>
                <w:rFonts w:ascii="Arial" w:eastAsia="Times New Roman" w:hAnsi="Arial" w:cs="Arial"/>
                <w:sz w:val="18"/>
                <w:lang w:eastAsia="sv-SE"/>
              </w:rPr>
              <w:t xml:space="preserve">(in case of (NG)EN-DC), or according to </w:t>
            </w:r>
            <w:r w:rsidRPr="008C6E5A">
              <w:rPr>
                <w:rFonts w:ascii="Arial" w:eastAsia="Times New Roman" w:hAnsi="Arial" w:cs="Arial"/>
                <w:i/>
                <w:iCs/>
                <w:sz w:val="18"/>
                <w:lang w:eastAsia="sv-SE"/>
              </w:rPr>
              <w:t>supportedBandCombinationList</w:t>
            </w:r>
            <w:r w:rsidRPr="008C6E5A">
              <w:rPr>
                <w:rFonts w:ascii="Arial" w:eastAsia="Times New Roman" w:hAnsi="Arial" w:cs="Arial"/>
                <w:sz w:val="18"/>
                <w:lang w:eastAsia="sv-SE"/>
              </w:rPr>
              <w:t xml:space="preserve"> and </w:t>
            </w:r>
            <w:r w:rsidRPr="008C6E5A">
              <w:rPr>
                <w:rFonts w:ascii="Arial" w:eastAsia="Times New Roman" w:hAnsi="Arial" w:cs="Arial"/>
                <w:i/>
                <w:iCs/>
                <w:sz w:val="18"/>
                <w:lang w:eastAsia="sv-SE"/>
              </w:rPr>
              <w:t>supportedBandCombinationListNEDC-Only</w:t>
            </w:r>
            <w:r w:rsidRPr="008C6E5A">
              <w:rPr>
                <w:rFonts w:ascii="Arial" w:eastAsia="Times New Roman" w:hAnsi="Arial" w:cs="Arial"/>
                <w:sz w:val="18"/>
                <w:lang w:eastAsia="sv-SE"/>
              </w:rPr>
              <w:t xml:space="preserve"> in the </w:t>
            </w:r>
            <w:r w:rsidRPr="008C6E5A">
              <w:rPr>
                <w:rFonts w:ascii="Arial" w:eastAsia="Times New Roman" w:hAnsi="Arial" w:cs="Arial"/>
                <w:i/>
                <w:iCs/>
                <w:sz w:val="18"/>
                <w:lang w:eastAsia="sv-SE"/>
              </w:rPr>
              <w:t>UE-MRDC-Capability</w:t>
            </w:r>
            <w:r w:rsidRPr="008C6E5A">
              <w:rPr>
                <w:rFonts w:ascii="Arial" w:eastAsia="Times New Roman" w:hAnsi="Arial" w:cs="Arial"/>
                <w:sz w:val="18"/>
                <w:lang w:eastAsia="sv-SE"/>
              </w:rPr>
              <w:t xml:space="preserve"> (in case of NE-DC), or according to </w:t>
            </w:r>
            <w:r w:rsidRPr="008C6E5A">
              <w:rPr>
                <w:rFonts w:ascii="Arial" w:eastAsia="Times New Roman" w:hAnsi="Arial" w:cs="Arial"/>
                <w:i/>
                <w:iCs/>
                <w:sz w:val="18"/>
                <w:lang w:eastAsia="sv-SE"/>
              </w:rPr>
              <w:t>supportedBandCombinationList</w:t>
            </w:r>
            <w:r w:rsidRPr="008C6E5A">
              <w:rPr>
                <w:rFonts w:ascii="Arial" w:eastAsia="Times New Roman" w:hAnsi="Arial" w:cs="Arial"/>
                <w:sz w:val="18"/>
                <w:lang w:eastAsia="sv-SE"/>
              </w:rPr>
              <w:t xml:space="preserve"> in the UE-NR-Capability (in case of NR-DC),</w:t>
            </w:r>
          </w:p>
          <w:p w14:paraId="239F0DC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C6E5A">
              <w:rPr>
                <w:rFonts w:ascii="Arial" w:eastAsia="Times New Roman" w:hAnsi="Arial" w:cs="Arial"/>
                <w:sz w:val="18"/>
                <w:lang w:eastAsia="sv-SE"/>
              </w:rPr>
              <w:t xml:space="preserve">- </w:t>
            </w:r>
            <w:r w:rsidRPr="008C6E5A">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8C6E5A" w:rsidRPr="008C6E5A" w14:paraId="2E6746AB" w14:textId="77777777" w:rsidTr="007054BA">
        <w:tc>
          <w:tcPr>
            <w:tcW w:w="14173" w:type="dxa"/>
            <w:tcBorders>
              <w:top w:val="single" w:sz="4" w:space="0" w:color="auto"/>
              <w:left w:val="single" w:sz="4" w:space="0" w:color="auto"/>
              <w:bottom w:val="single" w:sz="4" w:space="0" w:color="auto"/>
              <w:right w:val="single" w:sz="4" w:space="0" w:color="auto"/>
            </w:tcBorders>
          </w:tcPr>
          <w:p w14:paraId="5D2327C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ja-JP"/>
              </w:rPr>
            </w:pPr>
            <w:r w:rsidRPr="008C6E5A">
              <w:rPr>
                <w:rFonts w:ascii="Arial" w:eastAsia="Times New Roman" w:hAnsi="Arial"/>
                <w:b/>
                <w:i/>
                <w:sz w:val="18"/>
                <w:lang w:eastAsia="ja-JP"/>
              </w:rPr>
              <w:t>allowedReducedConfigForOverheating</w:t>
            </w:r>
          </w:p>
          <w:p w14:paraId="28BA308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rPr>
            </w:pPr>
            <w:r w:rsidRPr="008C6E5A">
              <w:rPr>
                <w:rFonts w:ascii="Arial" w:eastAsia="Times New Roman" w:hAnsi="Arial"/>
                <w:sz w:val="18"/>
                <w:lang w:eastAsia="en-GB"/>
              </w:rPr>
              <w:t>Indicates the reduced configuration</w:t>
            </w:r>
            <w:r w:rsidRPr="008C6E5A">
              <w:rPr>
                <w:rFonts w:ascii="Arial" w:eastAsia="Times New Roman" w:hAnsi="Arial"/>
                <w:sz w:val="18"/>
                <w:lang w:eastAsia="ja-JP"/>
              </w:rPr>
              <w:t xml:space="preserve"> that the SCG is allowed to configure</w:t>
            </w:r>
            <w:r w:rsidRPr="008C6E5A">
              <w:rPr>
                <w:rFonts w:ascii="Arial" w:eastAsia="Times New Roman" w:hAnsi="Arial"/>
                <w:sz w:val="18"/>
                <w:lang w:eastAsia="en-GB"/>
              </w:rPr>
              <w:t>.</w:t>
            </w:r>
          </w:p>
          <w:p w14:paraId="09E44ABE"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ja-JP"/>
              </w:rPr>
            </w:pPr>
            <w:r w:rsidRPr="008C6E5A">
              <w:rPr>
                <w:rFonts w:ascii="Arial" w:eastAsia="Times New Roman" w:hAnsi="Arial"/>
                <w:i/>
                <w:sz w:val="18"/>
                <w:lang w:eastAsia="ja-JP"/>
              </w:rPr>
              <w:t>reducedMaxCCs</w:t>
            </w:r>
            <w:r w:rsidRPr="008C6E5A">
              <w:rPr>
                <w:rFonts w:ascii="Arial" w:eastAsia="Times New Roman" w:hAnsi="Arial"/>
                <w:sz w:val="18"/>
                <w:lang w:eastAsia="ja-JP"/>
              </w:rPr>
              <w:t xml:space="preserve"> in </w:t>
            </w:r>
            <w:r w:rsidRPr="008C6E5A">
              <w:rPr>
                <w:rFonts w:ascii="Arial" w:eastAsia="Times New Roman" w:hAnsi="Arial"/>
                <w:i/>
                <w:sz w:val="18"/>
                <w:lang w:eastAsia="ja-JP"/>
              </w:rPr>
              <w:t>allowedReducedConfigForOverheating</w:t>
            </w:r>
            <w:r w:rsidRPr="008C6E5A">
              <w:rPr>
                <w:rFonts w:ascii="Arial" w:eastAsia="Times New Roman" w:hAnsi="Arial"/>
                <w:sz w:val="18"/>
                <w:lang w:eastAsia="ja-JP"/>
              </w:rPr>
              <w:t xml:space="preserve"> </w:t>
            </w:r>
            <w:r w:rsidRPr="008C6E5A">
              <w:rPr>
                <w:rFonts w:ascii="Arial" w:eastAsia="Times New Roman" w:hAnsi="Arial"/>
                <w:sz w:val="18"/>
                <w:lang w:eastAsia="en-GB"/>
              </w:rPr>
              <w:t xml:space="preserve">indicates the maximum number of downlink/uplink </w:t>
            </w:r>
            <w:r w:rsidRPr="008C6E5A">
              <w:rPr>
                <w:rFonts w:ascii="Arial" w:eastAsia="Times New Roman" w:hAnsi="Arial"/>
                <w:sz w:val="18"/>
                <w:lang w:eastAsia="zh-CN"/>
              </w:rPr>
              <w:t>PSCell/SCells</w:t>
            </w:r>
            <w:r w:rsidRPr="008C6E5A">
              <w:rPr>
                <w:rFonts w:ascii="Arial" w:eastAsia="Times New Roman" w:hAnsi="Arial"/>
                <w:sz w:val="18"/>
                <w:lang w:eastAsia="ja-JP"/>
              </w:rPr>
              <w:t xml:space="preserve"> that the SCG is allowed to configure</w:t>
            </w:r>
            <w:r w:rsidRPr="008C6E5A">
              <w:rPr>
                <w:rFonts w:ascii="Arial" w:eastAsia="Times New Roman" w:hAnsi="Arial"/>
                <w:sz w:val="18"/>
                <w:lang w:eastAsia="en-GB"/>
              </w:rPr>
              <w:t>.</w:t>
            </w:r>
            <w:r w:rsidRPr="008C6E5A">
              <w:rPr>
                <w:rFonts w:ascii="Arial" w:eastAsia="Times New Roman" w:hAnsi="Arial"/>
                <w:sz w:val="18"/>
                <w:lang w:eastAsia="ja-JP"/>
              </w:rPr>
              <w:t xml:space="preserve"> This field is used in (NG)EN-DC and NR-DC.</w:t>
            </w:r>
          </w:p>
          <w:p w14:paraId="1614082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zh-CN"/>
              </w:rPr>
            </w:pPr>
            <w:r w:rsidRPr="008C6E5A">
              <w:rPr>
                <w:rFonts w:ascii="Arial" w:eastAsia="Times New Roman" w:hAnsi="Arial"/>
                <w:i/>
                <w:sz w:val="18"/>
                <w:lang w:eastAsia="ja-JP"/>
              </w:rPr>
              <w:t>reducedMaxBW-FR1</w:t>
            </w:r>
            <w:r w:rsidRPr="008C6E5A">
              <w:rPr>
                <w:rFonts w:ascii="Arial" w:eastAsia="Times New Roman" w:hAnsi="Arial"/>
                <w:sz w:val="18"/>
                <w:lang w:eastAsia="ja-JP"/>
              </w:rPr>
              <w:t xml:space="preserve"> and </w:t>
            </w:r>
            <w:r w:rsidRPr="008C6E5A">
              <w:rPr>
                <w:rFonts w:ascii="Arial" w:eastAsia="Times New Roman" w:hAnsi="Arial"/>
                <w:i/>
                <w:sz w:val="18"/>
                <w:lang w:eastAsia="ja-JP"/>
              </w:rPr>
              <w:t>reducedMaxBW-FR2</w:t>
            </w:r>
            <w:r w:rsidRPr="008C6E5A">
              <w:rPr>
                <w:rFonts w:ascii="Arial" w:eastAsia="Times New Roman" w:hAnsi="Arial"/>
                <w:sz w:val="18"/>
                <w:lang w:eastAsia="ja-JP"/>
              </w:rPr>
              <w:t xml:space="preserve"> in </w:t>
            </w:r>
            <w:r w:rsidRPr="008C6E5A">
              <w:rPr>
                <w:rFonts w:ascii="Arial" w:eastAsia="Times New Roman" w:hAnsi="Arial"/>
                <w:i/>
                <w:sz w:val="18"/>
                <w:lang w:eastAsia="ja-JP"/>
              </w:rPr>
              <w:t>allowedReducedConfigForOverheating</w:t>
            </w:r>
            <w:r w:rsidRPr="008C6E5A">
              <w:rPr>
                <w:rFonts w:ascii="Arial" w:eastAsia="Times New Roman" w:hAnsi="Arial"/>
                <w:sz w:val="18"/>
                <w:lang w:eastAsia="en-GB"/>
              </w:rPr>
              <w:t xml:space="preserve"> indicates the maximum aggregated bandwidth across all downlink/uplink carriers of FR1 and FR2, respectively </w:t>
            </w:r>
            <w:r w:rsidRPr="008C6E5A">
              <w:rPr>
                <w:rFonts w:ascii="Arial" w:eastAsia="Times New Roman" w:hAnsi="Arial"/>
                <w:sz w:val="18"/>
                <w:lang w:eastAsia="ja-JP"/>
              </w:rPr>
              <w:t>that the SCG is allowed to configure</w:t>
            </w:r>
            <w:r w:rsidRPr="008C6E5A">
              <w:rPr>
                <w:rFonts w:ascii="Arial" w:eastAsia="Times New Roman" w:hAnsi="Arial"/>
                <w:sz w:val="18"/>
                <w:lang w:eastAsia="en-GB"/>
              </w:rPr>
              <w:t>.</w:t>
            </w:r>
            <w:r w:rsidRPr="008C6E5A">
              <w:rPr>
                <w:rFonts w:ascii="Arial" w:eastAsia="Times New Roman" w:hAnsi="Arial"/>
                <w:sz w:val="18"/>
                <w:lang w:eastAsia="ja-JP"/>
              </w:rPr>
              <w:t xml:space="preserve"> </w:t>
            </w:r>
            <w:r w:rsidRPr="008C6E5A">
              <w:rPr>
                <w:rFonts w:ascii="Arial" w:eastAsia="Times New Roman" w:hAnsi="Arial"/>
                <w:sz w:val="18"/>
                <w:lang w:eastAsia="en-GB"/>
              </w:rPr>
              <w:t>This field is only used in NR-DC</w:t>
            </w:r>
            <w:r w:rsidRPr="008C6E5A">
              <w:rPr>
                <w:rFonts w:ascii="Arial" w:eastAsia="Times New Roman" w:hAnsi="Arial"/>
                <w:sz w:val="18"/>
                <w:lang w:eastAsia="zh-CN"/>
              </w:rPr>
              <w:t>.</w:t>
            </w:r>
          </w:p>
          <w:p w14:paraId="1988C12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i/>
                <w:sz w:val="18"/>
                <w:lang w:eastAsia="ja-JP"/>
              </w:rPr>
              <w:t>reducedMaxMIMO-LayersFR1</w:t>
            </w:r>
            <w:r w:rsidRPr="008C6E5A">
              <w:rPr>
                <w:rFonts w:ascii="Arial" w:eastAsia="Times New Roman" w:hAnsi="Arial"/>
                <w:sz w:val="18"/>
                <w:lang w:eastAsia="ja-JP"/>
              </w:rPr>
              <w:t xml:space="preserve"> and </w:t>
            </w:r>
            <w:r w:rsidRPr="008C6E5A">
              <w:rPr>
                <w:rFonts w:ascii="Arial" w:eastAsia="Times New Roman" w:hAnsi="Arial"/>
                <w:i/>
                <w:sz w:val="18"/>
                <w:lang w:eastAsia="ja-JP"/>
              </w:rPr>
              <w:t>reducedMaxMIMO-LayersFR2</w:t>
            </w:r>
            <w:r w:rsidRPr="008C6E5A">
              <w:rPr>
                <w:rFonts w:ascii="Arial" w:eastAsia="Times New Roman" w:hAnsi="Arial"/>
                <w:sz w:val="18"/>
                <w:lang w:eastAsia="ja-JP"/>
              </w:rPr>
              <w:t xml:space="preserve"> in </w:t>
            </w:r>
            <w:r w:rsidRPr="008C6E5A">
              <w:rPr>
                <w:rFonts w:ascii="Arial" w:eastAsia="Times New Roman" w:hAnsi="Arial"/>
                <w:i/>
                <w:sz w:val="18"/>
                <w:lang w:eastAsia="ja-JP"/>
              </w:rPr>
              <w:t>allowedReducedConfigForOverheating</w:t>
            </w:r>
            <w:r w:rsidRPr="008C6E5A">
              <w:rPr>
                <w:rFonts w:ascii="Arial" w:eastAsia="Times New Roman" w:hAnsi="Arial"/>
                <w:sz w:val="18"/>
                <w:lang w:eastAsia="en-GB"/>
              </w:rPr>
              <w:t xml:space="preserve"> indicates the maximum number of downlink/uplink MIMO layers of each serving cell operating on FR1 and FR2, respectively </w:t>
            </w:r>
            <w:r w:rsidRPr="008C6E5A">
              <w:rPr>
                <w:rFonts w:ascii="Arial" w:eastAsia="Times New Roman" w:hAnsi="Arial"/>
                <w:sz w:val="18"/>
                <w:lang w:eastAsia="ja-JP"/>
              </w:rPr>
              <w:t>that the SCG is allowed to configure</w:t>
            </w:r>
            <w:r w:rsidRPr="008C6E5A">
              <w:rPr>
                <w:rFonts w:ascii="Arial" w:eastAsia="Times New Roman" w:hAnsi="Arial"/>
                <w:sz w:val="18"/>
                <w:lang w:eastAsia="en-GB"/>
              </w:rPr>
              <w:t>. This field is only used in NR-DC</w:t>
            </w:r>
            <w:r w:rsidRPr="008C6E5A">
              <w:rPr>
                <w:rFonts w:ascii="Arial" w:eastAsia="Times New Roman" w:hAnsi="Arial"/>
                <w:sz w:val="18"/>
                <w:lang w:eastAsia="zh-CN"/>
              </w:rPr>
              <w:t>.</w:t>
            </w:r>
          </w:p>
        </w:tc>
      </w:tr>
      <w:tr w:rsidR="008C6E5A" w:rsidRPr="008C6E5A" w14:paraId="4A2CA59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B0EE2DD" w14:textId="77777777" w:rsidR="008C6E5A" w:rsidRPr="008C6E5A" w:rsidRDefault="008C6E5A" w:rsidP="008C6E5A">
            <w:pPr>
              <w:keepNext/>
              <w:keepLines/>
              <w:overflowPunct w:val="0"/>
              <w:autoSpaceDE w:val="0"/>
              <w:autoSpaceDN w:val="0"/>
              <w:adjustRightInd w:val="0"/>
              <w:spacing w:after="0"/>
              <w:textAlignment w:val="baseline"/>
              <w:rPr>
                <w:rFonts w:ascii="Arial" w:eastAsia="ＭＳ 明朝" w:hAnsi="Arial"/>
                <w:sz w:val="18"/>
                <w:szCs w:val="18"/>
                <w:lang w:eastAsia="sv-SE"/>
              </w:rPr>
            </w:pPr>
            <w:r w:rsidRPr="008C6E5A">
              <w:rPr>
                <w:rFonts w:ascii="Arial" w:eastAsia="Times New Roman" w:hAnsi="Arial"/>
                <w:b/>
                <w:i/>
                <w:sz w:val="18"/>
                <w:szCs w:val="18"/>
                <w:lang w:eastAsia="sv-SE"/>
              </w:rPr>
              <w:t>candidateCellInfoListMN</w:t>
            </w:r>
            <w:r w:rsidRPr="008C6E5A">
              <w:rPr>
                <w:rFonts w:ascii="Arial" w:eastAsia="Times New Roman" w:hAnsi="Arial"/>
                <w:sz w:val="18"/>
                <w:szCs w:val="18"/>
                <w:lang w:eastAsia="sv-SE"/>
              </w:rPr>
              <w:t xml:space="preserve">, </w:t>
            </w:r>
            <w:r w:rsidRPr="008C6E5A">
              <w:rPr>
                <w:rFonts w:ascii="Arial" w:eastAsia="Times New Roman" w:hAnsi="Arial"/>
                <w:b/>
                <w:i/>
                <w:sz w:val="18"/>
                <w:szCs w:val="18"/>
                <w:lang w:eastAsia="sv-SE"/>
              </w:rPr>
              <w:t>candidateCellInfoListSN</w:t>
            </w:r>
          </w:p>
          <w:p w14:paraId="152222D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C6E5A">
              <w:rPr>
                <w:rFonts w:ascii="Arial" w:eastAsia="Times New Roman" w:hAnsi="Arial"/>
                <w:sz w:val="18"/>
                <w:szCs w:val="18"/>
                <w:lang w:eastAsia="sv-SE"/>
              </w:rPr>
              <w:t>Contains information regarding cells that the master node or the source node suggests the target gNB or DU to consider configuring.</w:t>
            </w:r>
          </w:p>
          <w:p w14:paraId="599F2A7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For (NG)EN-DC, including CSI-RS measurement results in </w:t>
            </w:r>
            <w:r w:rsidRPr="008C6E5A">
              <w:rPr>
                <w:rFonts w:ascii="Arial" w:eastAsia="Times New Roman" w:hAnsi="Arial"/>
                <w:i/>
                <w:sz w:val="18"/>
                <w:lang w:eastAsia="sv-SE"/>
              </w:rPr>
              <w:t>candidateCellInfoListMN</w:t>
            </w:r>
            <w:r w:rsidRPr="008C6E5A">
              <w:rPr>
                <w:rFonts w:ascii="Arial" w:eastAsia="Times New Roman" w:hAnsi="Arial"/>
                <w:sz w:val="18"/>
                <w:lang w:eastAsia="sv-SE"/>
              </w:rPr>
              <w:t xml:space="preserve"> is not supported in this version of the specification. For NR-DC, including SSB and</w:t>
            </w:r>
            <w:r w:rsidRPr="008C6E5A">
              <w:rPr>
                <w:rFonts w:ascii="Arial" w:eastAsia="Times New Roman" w:hAnsi="Arial"/>
                <w:sz w:val="18"/>
                <w:lang w:eastAsia="zh-CN"/>
              </w:rPr>
              <w:t>/or</w:t>
            </w:r>
            <w:r w:rsidRPr="008C6E5A">
              <w:rPr>
                <w:rFonts w:ascii="Arial" w:eastAsia="Times New Roman" w:hAnsi="Arial"/>
                <w:sz w:val="18"/>
                <w:lang w:eastAsia="sv-SE"/>
              </w:rPr>
              <w:t xml:space="preserve"> CSI-RS measurement results in </w:t>
            </w:r>
            <w:r w:rsidRPr="008C6E5A">
              <w:rPr>
                <w:rFonts w:ascii="Arial" w:eastAsia="Times New Roman" w:hAnsi="Arial"/>
                <w:i/>
                <w:sz w:val="18"/>
                <w:lang w:eastAsia="sv-SE"/>
              </w:rPr>
              <w:t>candidateCellInfoListMN</w:t>
            </w:r>
            <w:r w:rsidRPr="008C6E5A">
              <w:rPr>
                <w:rFonts w:ascii="Arial" w:eastAsia="Times New Roman" w:hAnsi="Arial"/>
                <w:sz w:val="18"/>
                <w:lang w:eastAsia="sv-SE"/>
              </w:rPr>
              <w:t xml:space="preserve"> is supported.</w:t>
            </w:r>
          </w:p>
        </w:tc>
      </w:tr>
      <w:tr w:rsidR="008C6E5A" w:rsidRPr="008C6E5A" w14:paraId="760A84C3"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DDA7372" w14:textId="77777777" w:rsidR="008C6E5A" w:rsidRPr="008C6E5A" w:rsidRDefault="008C6E5A" w:rsidP="008C6E5A">
            <w:pPr>
              <w:keepNext/>
              <w:keepLines/>
              <w:overflowPunct w:val="0"/>
              <w:autoSpaceDE w:val="0"/>
              <w:autoSpaceDN w:val="0"/>
              <w:adjustRightInd w:val="0"/>
              <w:spacing w:after="0"/>
              <w:textAlignment w:val="baseline"/>
              <w:rPr>
                <w:rFonts w:ascii="Arial" w:eastAsia="ＭＳ 明朝" w:hAnsi="Arial"/>
                <w:sz w:val="18"/>
                <w:szCs w:val="18"/>
                <w:lang w:eastAsia="sv-SE"/>
              </w:rPr>
            </w:pPr>
            <w:r w:rsidRPr="008C6E5A">
              <w:rPr>
                <w:rFonts w:ascii="Arial" w:eastAsia="Times New Roman" w:hAnsi="Arial"/>
                <w:b/>
                <w:i/>
                <w:sz w:val="18"/>
                <w:szCs w:val="18"/>
                <w:lang w:eastAsia="sv-SE"/>
              </w:rPr>
              <w:t>candidateCellInfoListMN-EUTRA</w:t>
            </w:r>
            <w:r w:rsidRPr="008C6E5A">
              <w:rPr>
                <w:rFonts w:ascii="Arial" w:eastAsia="Times New Roman" w:hAnsi="Arial"/>
                <w:sz w:val="18"/>
                <w:szCs w:val="18"/>
                <w:lang w:eastAsia="sv-SE"/>
              </w:rPr>
              <w:t xml:space="preserve">, </w:t>
            </w:r>
            <w:r w:rsidRPr="008C6E5A">
              <w:rPr>
                <w:rFonts w:ascii="Arial" w:eastAsia="Times New Roman" w:hAnsi="Arial"/>
                <w:b/>
                <w:i/>
                <w:sz w:val="18"/>
                <w:szCs w:val="18"/>
                <w:lang w:eastAsia="sv-SE"/>
              </w:rPr>
              <w:t>candidateCellInfoListSN-EUTRA</w:t>
            </w:r>
          </w:p>
          <w:p w14:paraId="308B961C"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szCs w:val="18"/>
                <w:lang w:eastAsia="sv-SE"/>
              </w:rPr>
              <w:t xml:space="preserve">Includes the </w:t>
            </w:r>
            <w:r w:rsidRPr="008C6E5A">
              <w:rPr>
                <w:rFonts w:ascii="Arial" w:eastAsia="Times New Roman" w:hAnsi="Arial"/>
                <w:i/>
                <w:sz w:val="18"/>
                <w:szCs w:val="18"/>
                <w:lang w:eastAsia="sv-SE"/>
              </w:rPr>
              <w:t>MeasResultList3EUTRA</w:t>
            </w:r>
            <w:r w:rsidRPr="008C6E5A">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C6E5A" w:rsidRPr="008C6E5A" w14:paraId="5DCF5777"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0C942FD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configRestrictInfo</w:t>
            </w:r>
          </w:p>
          <w:p w14:paraId="2BFB2BE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Includes fields for which SgNB is explicitly indicated to observe a configuration restriction.</w:t>
            </w:r>
          </w:p>
        </w:tc>
      </w:tr>
      <w:tr w:rsidR="008C6E5A" w:rsidRPr="008C6E5A" w14:paraId="32DF67BA"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65B4C5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drx-ConfigMCG</w:t>
            </w:r>
          </w:p>
          <w:p w14:paraId="278BA25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C6E5A">
              <w:rPr>
                <w:rFonts w:ascii="Arial" w:eastAsia="Times New Roman" w:hAnsi="Arial"/>
                <w:sz w:val="18"/>
                <w:lang w:eastAsia="sv-SE"/>
              </w:rPr>
              <w:t>This field contains the complete DRX configuration of the MCG. This field is only used in NR-DC.</w:t>
            </w:r>
          </w:p>
        </w:tc>
      </w:tr>
      <w:tr w:rsidR="008C6E5A" w:rsidRPr="008C6E5A" w14:paraId="607C96DC"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F9B240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b/>
                <w:bCs/>
                <w:i/>
                <w:iCs/>
                <w:kern w:val="2"/>
                <w:sz w:val="18"/>
                <w:lang w:eastAsia="sv-SE"/>
              </w:rPr>
              <w:t>drx-InfoMCG</w:t>
            </w:r>
          </w:p>
          <w:p w14:paraId="3DC2427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sz w:val="18"/>
                <w:lang w:eastAsia="sv-SE"/>
              </w:rPr>
              <w:t>This field contains the DRX long and short cycle configuration of the MCG. This field is used in (NG)EN-DC and NE-DC.</w:t>
            </w:r>
          </w:p>
        </w:tc>
      </w:tr>
      <w:tr w:rsidR="008C6E5A" w:rsidRPr="008C6E5A" w14:paraId="2D1877A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6B468A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drx-InfoMCG2</w:t>
            </w:r>
          </w:p>
          <w:p w14:paraId="721F129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cs="Arial"/>
                <w:sz w:val="18"/>
                <w:lang w:eastAsia="x-none"/>
              </w:rPr>
              <w:t xml:space="preserve">This field contains the </w:t>
            </w:r>
            <w:r w:rsidRPr="008C6E5A">
              <w:rPr>
                <w:rFonts w:ascii="Arial" w:eastAsia="Times New Roman" w:hAnsi="Arial" w:cs="Arial"/>
                <w:i/>
                <w:sz w:val="18"/>
                <w:lang w:eastAsia="x-none"/>
              </w:rPr>
              <w:t xml:space="preserve">drx-onDurationTimer </w:t>
            </w:r>
            <w:r w:rsidRPr="008C6E5A">
              <w:rPr>
                <w:rFonts w:ascii="Arial" w:eastAsia="Times New Roman" w:hAnsi="Arial" w:cs="Arial"/>
                <w:sz w:val="18"/>
                <w:lang w:eastAsia="x-none"/>
              </w:rPr>
              <w:t>configuration of the MCG. This field is only used in (NG)EN-DC.</w:t>
            </w:r>
          </w:p>
        </w:tc>
      </w:tr>
      <w:tr w:rsidR="008C6E5A" w:rsidRPr="008C6E5A" w14:paraId="294C2F5D"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1EB425CE"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fr-InfoListMCG</w:t>
            </w:r>
          </w:p>
          <w:p w14:paraId="001B104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sz w:val="18"/>
                <w:lang w:eastAsia="sv-SE"/>
              </w:rPr>
              <w:t>Contains information of FR information of serving cells that include PCell and SCell(s) configured in MCG.</w:t>
            </w:r>
          </w:p>
        </w:tc>
      </w:tr>
      <w:tr w:rsidR="008C6E5A" w:rsidRPr="008C6E5A" w14:paraId="2390A505"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AC1C5C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dummy, dummy1</w:t>
            </w:r>
          </w:p>
          <w:p w14:paraId="26CD0DA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These fields are not used in the specification and SN ignores the received value(s).</w:t>
            </w:r>
          </w:p>
        </w:tc>
      </w:tr>
      <w:tr w:rsidR="008C6E5A" w:rsidRPr="008C6E5A" w14:paraId="5C6685A9"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F1767E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maxInterFreqMeasIdentitiesSCG</w:t>
            </w:r>
          </w:p>
          <w:p w14:paraId="3FF95CB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C6E5A" w:rsidRPr="008C6E5A" w14:paraId="036A0E5B"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422928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maxIntraFreqMeasIdentitiesSCG</w:t>
            </w:r>
          </w:p>
          <w:p w14:paraId="1D5C926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C6E5A" w:rsidRPr="008C6E5A" w14:paraId="1307B633"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16B579B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lastRenderedPageBreak/>
              <w:t>maxMeasCLI-ResourceSCG</w:t>
            </w:r>
          </w:p>
          <w:p w14:paraId="4B0B7EAE"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maximum number of CLI RSSI resources that the SCG is allowed to configure.</w:t>
            </w:r>
          </w:p>
        </w:tc>
      </w:tr>
      <w:tr w:rsidR="008C6E5A" w:rsidRPr="008C6E5A" w14:paraId="73720B5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9E585F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maxMeasFreqsSCG</w:t>
            </w:r>
          </w:p>
          <w:p w14:paraId="65511A7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Indicates the maximum number of NR inter-frequency carriers the SN is allowed to configure with PSCell for measurements.</w:t>
            </w:r>
          </w:p>
        </w:tc>
      </w:tr>
      <w:tr w:rsidR="008C6E5A" w:rsidRPr="008C6E5A" w14:paraId="5C397AF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92B0CCE" w14:textId="77777777" w:rsidR="008C6E5A" w:rsidRPr="008C6E5A" w:rsidRDefault="008C6E5A" w:rsidP="008C6E5A">
            <w:pPr>
              <w:keepNext/>
              <w:keepLines/>
              <w:overflowPunct w:val="0"/>
              <w:autoSpaceDE w:val="0"/>
              <w:autoSpaceDN w:val="0"/>
              <w:adjustRightInd w:val="0"/>
              <w:spacing w:after="0"/>
              <w:textAlignment w:val="baseline"/>
              <w:rPr>
                <w:rFonts w:ascii="Arial" w:eastAsia="Malgun Gothic" w:hAnsi="Arial"/>
                <w:b/>
                <w:i/>
                <w:sz w:val="18"/>
                <w:lang w:eastAsia="ko-KR"/>
              </w:rPr>
            </w:pPr>
            <w:r w:rsidRPr="008C6E5A">
              <w:rPr>
                <w:rFonts w:ascii="Arial" w:eastAsia="Malgun Gothic" w:hAnsi="Arial"/>
                <w:b/>
                <w:i/>
                <w:sz w:val="18"/>
                <w:lang w:eastAsia="ko-KR"/>
              </w:rPr>
              <w:t>maxMeasSRS-ResourceSCG</w:t>
            </w:r>
          </w:p>
          <w:p w14:paraId="03973E3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maximum number of SRS resources that the SCG is allowed to configure for CLI measurement.</w:t>
            </w:r>
          </w:p>
        </w:tc>
      </w:tr>
      <w:tr w:rsidR="008C6E5A" w:rsidRPr="008C6E5A" w14:paraId="577C2D90"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42E890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maxNumberROHC-ContextSessionsSN</w:t>
            </w:r>
          </w:p>
          <w:p w14:paraId="284AC53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Indicates the maximum number of </w:t>
            </w:r>
            <w:r w:rsidRPr="008C6E5A">
              <w:rPr>
                <w:rFonts w:ascii="Arial" w:eastAsia="Times New Roman" w:hAnsi="Arial"/>
                <w:sz w:val="18"/>
                <w:lang w:eastAsia="ja-JP"/>
              </w:rPr>
              <w:t xml:space="preserve">ROHC </w:t>
            </w:r>
            <w:r w:rsidRPr="008C6E5A">
              <w:rPr>
                <w:rFonts w:ascii="Arial" w:eastAsia="Times New Roman" w:hAnsi="Arial"/>
                <w:sz w:val="18"/>
                <w:lang w:eastAsia="sv-SE"/>
              </w:rPr>
              <w:t>context sessions allowed to SN terminated bearer, excluding context sessions that leave all headers uncompressed.</w:t>
            </w:r>
          </w:p>
        </w:tc>
      </w:tr>
      <w:tr w:rsidR="008C6E5A" w:rsidRPr="008C6E5A" w14:paraId="3B373A27" w14:textId="77777777" w:rsidTr="007054BA">
        <w:tc>
          <w:tcPr>
            <w:tcW w:w="14173" w:type="dxa"/>
            <w:tcBorders>
              <w:top w:val="single" w:sz="4" w:space="0" w:color="auto"/>
              <w:left w:val="single" w:sz="4" w:space="0" w:color="auto"/>
              <w:bottom w:val="single" w:sz="4" w:space="0" w:color="auto"/>
              <w:right w:val="single" w:sz="4" w:space="0" w:color="auto"/>
            </w:tcBorders>
          </w:tcPr>
          <w:p w14:paraId="51ECC6B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ja-JP"/>
              </w:rPr>
            </w:pPr>
            <w:r w:rsidRPr="008C6E5A">
              <w:rPr>
                <w:rFonts w:ascii="Arial" w:eastAsia="Times New Roman" w:hAnsi="Arial"/>
                <w:b/>
                <w:i/>
                <w:sz w:val="18"/>
                <w:lang w:eastAsia="ja-JP"/>
              </w:rPr>
              <w:t>maxNumberEHC-ContextsSN</w:t>
            </w:r>
          </w:p>
          <w:p w14:paraId="038FB59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8C6E5A" w:rsidRPr="008C6E5A" w14:paraId="28ED66AC" w14:textId="77777777" w:rsidTr="007054BA">
        <w:tc>
          <w:tcPr>
            <w:tcW w:w="14173" w:type="dxa"/>
            <w:tcBorders>
              <w:top w:val="single" w:sz="4" w:space="0" w:color="auto"/>
              <w:left w:val="single" w:sz="4" w:space="0" w:color="auto"/>
              <w:bottom w:val="single" w:sz="4" w:space="0" w:color="auto"/>
              <w:right w:val="single" w:sz="4" w:space="0" w:color="auto"/>
            </w:tcBorders>
          </w:tcPr>
          <w:p w14:paraId="50BEB62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maxToffset</w:t>
            </w:r>
          </w:p>
          <w:p w14:paraId="3F5E8A5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8C6E5A">
              <w:rPr>
                <w:rFonts w:ascii="Arial" w:eastAsia="DengXian" w:hAnsi="Arial"/>
                <w:bCs/>
                <w:i/>
                <w:sz w:val="18"/>
                <w:lang w:eastAsia="ja-JP"/>
              </w:rPr>
              <w:t>nrdc-PC-mode-FR1-r16</w:t>
            </w:r>
            <w:r w:rsidRPr="008C6E5A">
              <w:rPr>
                <w:rFonts w:ascii="Arial" w:eastAsia="DengXian" w:hAnsi="Arial"/>
                <w:bCs/>
                <w:iCs/>
                <w:sz w:val="18"/>
                <w:lang w:eastAsia="ja-JP"/>
              </w:rPr>
              <w:t xml:space="preserve"> or </w:t>
            </w:r>
            <w:r w:rsidRPr="008C6E5A">
              <w:rPr>
                <w:rFonts w:ascii="Arial" w:eastAsia="DengXian" w:hAnsi="Arial"/>
                <w:bCs/>
                <w:i/>
                <w:sz w:val="18"/>
                <w:lang w:eastAsia="ja-JP"/>
              </w:rPr>
              <w:t>nrdc-PC-mode-FR2-r16</w:t>
            </w:r>
            <w:r w:rsidRPr="008C6E5A">
              <w:rPr>
                <w:rFonts w:ascii="Arial" w:eastAsia="DengXian" w:hAnsi="Arial"/>
                <w:bCs/>
                <w:iCs/>
                <w:sz w:val="18"/>
                <w:lang w:eastAsia="ja-JP"/>
              </w:rPr>
              <w:t xml:space="preserve"> are set to dynamic. Value </w:t>
            </w:r>
            <w:r w:rsidRPr="008C6E5A">
              <w:rPr>
                <w:rFonts w:ascii="Arial" w:eastAsia="DengXian" w:hAnsi="Arial"/>
                <w:bCs/>
                <w:i/>
                <w:sz w:val="18"/>
                <w:lang w:eastAsia="ja-JP"/>
              </w:rPr>
              <w:t>ms0dot5</w:t>
            </w:r>
            <w:r w:rsidRPr="008C6E5A">
              <w:rPr>
                <w:rFonts w:ascii="Arial" w:eastAsia="DengXian" w:hAnsi="Arial"/>
                <w:bCs/>
                <w:iCs/>
                <w:sz w:val="18"/>
                <w:lang w:eastAsia="ja-JP"/>
              </w:rPr>
              <w:t xml:space="preserve"> corresponds to 0.5 ms, value </w:t>
            </w:r>
            <w:r w:rsidRPr="008C6E5A">
              <w:rPr>
                <w:rFonts w:ascii="Arial" w:eastAsia="DengXian" w:hAnsi="Arial"/>
                <w:bCs/>
                <w:i/>
                <w:sz w:val="18"/>
                <w:lang w:eastAsia="ja-JP"/>
              </w:rPr>
              <w:t>ms0dot75</w:t>
            </w:r>
            <w:r w:rsidRPr="008C6E5A">
              <w:rPr>
                <w:rFonts w:ascii="Arial" w:eastAsia="DengXian" w:hAnsi="Arial"/>
                <w:bCs/>
                <w:iCs/>
                <w:sz w:val="18"/>
                <w:lang w:eastAsia="ja-JP"/>
              </w:rPr>
              <w:t xml:space="preserve"> corresponds to 0.75 ms, value </w:t>
            </w:r>
            <w:r w:rsidRPr="008C6E5A">
              <w:rPr>
                <w:rFonts w:ascii="Arial" w:eastAsia="DengXian" w:hAnsi="Arial"/>
                <w:bCs/>
                <w:i/>
                <w:sz w:val="18"/>
                <w:lang w:eastAsia="ja-JP"/>
              </w:rPr>
              <w:t>ms1</w:t>
            </w:r>
            <w:r w:rsidRPr="008C6E5A">
              <w:rPr>
                <w:rFonts w:ascii="Arial" w:eastAsia="DengXian" w:hAnsi="Arial"/>
                <w:bCs/>
                <w:iCs/>
                <w:sz w:val="18"/>
                <w:lang w:eastAsia="ja-JP"/>
              </w:rPr>
              <w:t xml:space="preserve"> corresponds to 1 ms and so on.</w:t>
            </w:r>
          </w:p>
        </w:tc>
      </w:tr>
      <w:tr w:rsidR="008C6E5A" w:rsidRPr="008C6E5A" w14:paraId="1F5E892B"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688AA2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measuredFrequenciesMN</w:t>
            </w:r>
          </w:p>
          <w:p w14:paraId="33F37F1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Used by MN to indicate a list of frequencies measured by the UE.</w:t>
            </w:r>
          </w:p>
        </w:tc>
      </w:tr>
      <w:tr w:rsidR="008C6E5A" w:rsidRPr="008C6E5A" w14:paraId="72F5A915"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08C0EFD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measGapConfig</w:t>
            </w:r>
          </w:p>
          <w:p w14:paraId="6CBEE8C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FR1 and perUE measurement gap configuration configured by MN.</w:t>
            </w:r>
          </w:p>
        </w:tc>
      </w:tr>
      <w:tr w:rsidR="008C6E5A" w:rsidRPr="008C6E5A" w14:paraId="3D2EDD99"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56475D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measGapConfigFR2</w:t>
            </w:r>
          </w:p>
          <w:p w14:paraId="0A0A035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FR2 measurement gap configuration configured by MN.</w:t>
            </w:r>
          </w:p>
        </w:tc>
      </w:tr>
      <w:tr w:rsidR="008C6E5A" w:rsidRPr="008C6E5A" w14:paraId="09F291C4"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9F80AE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mcg-RB-Config</w:t>
            </w:r>
          </w:p>
          <w:p w14:paraId="4BC61A7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Contains all of the fields in the IE </w:t>
            </w:r>
            <w:r w:rsidRPr="008C6E5A">
              <w:rPr>
                <w:rFonts w:ascii="Arial" w:eastAsia="Times New Roman" w:hAnsi="Arial"/>
                <w:i/>
                <w:sz w:val="18"/>
                <w:lang w:eastAsia="sv-SE"/>
              </w:rPr>
              <w:t>RadioBearerConfig</w:t>
            </w:r>
            <w:r w:rsidRPr="008C6E5A">
              <w:rPr>
                <w:rFonts w:ascii="Arial" w:eastAsia="Times New Roman" w:hAnsi="Arial"/>
                <w:sz w:val="18"/>
                <w:lang w:eastAsia="sv-SE"/>
              </w:rPr>
              <w:t xml:space="preserve"> used in MN, used by the SN to support delta configuration to UE</w:t>
            </w:r>
            <w:r w:rsidRPr="008C6E5A">
              <w:rPr>
                <w:rFonts w:ascii="Arial" w:eastAsia="Times New Roman" w:hAnsi="Arial"/>
                <w:sz w:val="18"/>
                <w:lang w:eastAsia="ja-JP"/>
              </w:rPr>
              <w:t xml:space="preserve"> (i.e. when MN does not use full configuration option)</w:t>
            </w:r>
            <w:r w:rsidRPr="008C6E5A">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C6E5A" w:rsidRPr="008C6E5A" w14:paraId="2BEB21EA"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9CEBEB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measResultReportCGI, measResultReportCGI-EUTRA</w:t>
            </w:r>
          </w:p>
          <w:p w14:paraId="4B76E99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Used by MN to provide SN with CGI-Info for the cell as per SN′s request. In this version of the specification, the </w:t>
            </w:r>
            <w:r w:rsidRPr="008C6E5A">
              <w:rPr>
                <w:rFonts w:ascii="Arial" w:eastAsia="Times New Roman" w:hAnsi="Arial"/>
                <w:i/>
                <w:sz w:val="18"/>
                <w:lang w:eastAsia="sv-SE"/>
              </w:rPr>
              <w:t>measResultReportCGI</w:t>
            </w:r>
            <w:r w:rsidRPr="008C6E5A">
              <w:rPr>
                <w:rFonts w:ascii="Arial" w:eastAsia="Times New Roman" w:hAnsi="Arial"/>
                <w:sz w:val="18"/>
                <w:lang w:eastAsia="sv-SE"/>
              </w:rPr>
              <w:t xml:space="preserve"> is used for (NG)EN-DC and NR-DC and the </w:t>
            </w:r>
            <w:r w:rsidRPr="008C6E5A">
              <w:rPr>
                <w:rFonts w:ascii="Arial" w:eastAsia="Times New Roman" w:hAnsi="Arial"/>
                <w:i/>
                <w:sz w:val="18"/>
                <w:lang w:eastAsia="sv-SE"/>
              </w:rPr>
              <w:t>measResultReportCGI-EUTRA</w:t>
            </w:r>
            <w:r w:rsidRPr="008C6E5A">
              <w:rPr>
                <w:rFonts w:ascii="Arial" w:eastAsia="Times New Roman" w:hAnsi="Arial"/>
                <w:sz w:val="18"/>
                <w:lang w:eastAsia="sv-SE"/>
              </w:rPr>
              <w:t xml:space="preserve"> is used only for NE-DC.</w:t>
            </w:r>
          </w:p>
        </w:tc>
      </w:tr>
      <w:tr w:rsidR="008C6E5A" w:rsidRPr="008C6E5A" w14:paraId="7F99CB74"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680D75C"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b/>
                <w:bCs/>
                <w:i/>
                <w:iCs/>
                <w:kern w:val="2"/>
                <w:sz w:val="18"/>
                <w:lang w:eastAsia="sv-SE"/>
              </w:rPr>
              <w:t>measResultSCG-EUTRA</w:t>
            </w:r>
          </w:p>
          <w:p w14:paraId="47D2DDF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 xml:space="preserve">This field includes the </w:t>
            </w:r>
            <w:r w:rsidRPr="008C6E5A">
              <w:rPr>
                <w:rFonts w:ascii="Arial" w:eastAsia="Times New Roman" w:hAnsi="Arial"/>
                <w:i/>
                <w:sz w:val="18"/>
                <w:lang w:eastAsia="sv-SE"/>
              </w:rPr>
              <w:t>MeasResultSCG-FailureMRDC</w:t>
            </w:r>
            <w:r w:rsidRPr="008C6E5A">
              <w:rPr>
                <w:rFonts w:ascii="Arial" w:eastAsia="Times New Roman" w:hAnsi="Arial"/>
                <w:sz w:val="18"/>
                <w:lang w:eastAsia="sv-SE"/>
              </w:rPr>
              <w:t xml:space="preserve"> IE as specified in TS 36.331 [10]. This field is only used in NE-DC.</w:t>
            </w:r>
          </w:p>
        </w:tc>
      </w:tr>
      <w:tr w:rsidR="008C6E5A" w:rsidRPr="008C6E5A" w14:paraId="3A30D5A1"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A1F1DF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measResultSFTD-EUTRA</w:t>
            </w:r>
          </w:p>
          <w:p w14:paraId="26CDA49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SFTD measurement results between the PCell and the E-UTRA PScell in NE-DC. This field is only used in NE-DC.</w:t>
            </w:r>
          </w:p>
        </w:tc>
      </w:tr>
      <w:tr w:rsidR="008C6E5A" w:rsidRPr="008C6E5A" w14:paraId="2DC25F6C"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E805CF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mrdc-AssistanceInfo</w:t>
            </w:r>
          </w:p>
          <w:p w14:paraId="1D7BB458"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szCs w:val="18"/>
                <w:lang w:eastAsia="sv-SE"/>
              </w:rPr>
              <w:t>Contains the IDC assistance information for MR-DC reported by the UE (see TS 36.331 [10]).</w:t>
            </w:r>
          </w:p>
        </w:tc>
      </w:tr>
      <w:tr w:rsidR="008C6E5A" w:rsidRPr="008C6E5A" w14:paraId="5D23F1B6"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14D388B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nrdc-PC-mode-FR1</w:t>
            </w:r>
          </w:p>
          <w:p w14:paraId="12302C6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C6E5A">
              <w:rPr>
                <w:rFonts w:ascii="Arial" w:eastAsia="Times New Roman" w:hAnsi="Arial"/>
                <w:sz w:val="18"/>
                <w:szCs w:val="18"/>
                <w:lang w:eastAsia="sv-SE"/>
              </w:rPr>
              <w:t>Indicates the uplink power sharing mode that the UE uses in NR-DC FR1 (see TS 38.213 [13], clause 7.6).</w:t>
            </w:r>
          </w:p>
        </w:tc>
      </w:tr>
      <w:tr w:rsidR="008C6E5A" w:rsidRPr="008C6E5A" w14:paraId="4E02D3C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6FCB6D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nrdc-PC-mode-FR2</w:t>
            </w:r>
          </w:p>
          <w:p w14:paraId="67FF739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sz w:val="18"/>
                <w:szCs w:val="18"/>
                <w:lang w:eastAsia="sv-SE"/>
              </w:rPr>
              <w:t>Indicates the uplink power sharing mode that the UE uses in NR-DC FR2 (see TS 38.213 [13], clause 7.6).</w:t>
            </w:r>
          </w:p>
        </w:tc>
      </w:tr>
      <w:tr w:rsidR="008C6E5A" w:rsidRPr="008C6E5A" w14:paraId="3C8C7F79" w14:textId="77777777" w:rsidTr="007054BA">
        <w:tc>
          <w:tcPr>
            <w:tcW w:w="14173" w:type="dxa"/>
            <w:tcBorders>
              <w:top w:val="single" w:sz="4" w:space="0" w:color="auto"/>
              <w:left w:val="single" w:sz="4" w:space="0" w:color="auto"/>
              <w:bottom w:val="single" w:sz="4" w:space="0" w:color="auto"/>
              <w:right w:val="single" w:sz="4" w:space="0" w:color="auto"/>
            </w:tcBorders>
          </w:tcPr>
          <w:p w14:paraId="5D845F2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C6E5A">
              <w:rPr>
                <w:rFonts w:ascii="Arial" w:eastAsia="Times New Roman" w:hAnsi="Arial"/>
                <w:b/>
                <w:bCs/>
                <w:i/>
                <w:iCs/>
                <w:sz w:val="18"/>
                <w:lang w:eastAsia="ja-JP"/>
              </w:rPr>
              <w:t>overheatingAssistanceSCG</w:t>
            </w:r>
          </w:p>
          <w:p w14:paraId="3A43226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sz w:val="18"/>
                <w:szCs w:val="18"/>
                <w:lang w:eastAsia="ja-JP"/>
              </w:rPr>
              <w:t xml:space="preserve">Contains the </w:t>
            </w:r>
            <w:r w:rsidRPr="008C6E5A">
              <w:rPr>
                <w:rFonts w:ascii="Arial" w:eastAsia="Times New Roman" w:hAnsi="Arial"/>
                <w:sz w:val="18"/>
                <w:lang w:eastAsia="en-GB"/>
              </w:rPr>
              <w:t>UE's preference on reduced configuration for NR SCG to address overheating</w:t>
            </w:r>
            <w:r w:rsidRPr="008C6E5A">
              <w:rPr>
                <w:rFonts w:ascii="Arial" w:eastAsia="Times New Roman" w:hAnsi="Arial"/>
                <w:bCs/>
                <w:noProof/>
                <w:sz w:val="18"/>
                <w:lang w:eastAsia="en-GB"/>
              </w:rPr>
              <w:t>.</w:t>
            </w:r>
            <w:r w:rsidRPr="008C6E5A">
              <w:rPr>
                <w:rFonts w:ascii="Arial" w:eastAsia="Times New Roman" w:hAnsi="Arial"/>
                <w:sz w:val="18"/>
                <w:lang w:eastAsia="ja-JP"/>
              </w:rPr>
              <w:t xml:space="preserve"> This field is only used in (NG)EN-DC.</w:t>
            </w:r>
          </w:p>
        </w:tc>
      </w:tr>
      <w:tr w:rsidR="008C6E5A" w:rsidRPr="008C6E5A" w14:paraId="20F5BFD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503108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p-maxEUTRA</w:t>
            </w:r>
          </w:p>
          <w:p w14:paraId="119F225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Indicates the maximum total transmit power to be used by the UE in the E-UTRA cell group (see TS 36.104 [33]). This field is used in (NG)EN-DC and NE-DC.</w:t>
            </w:r>
          </w:p>
        </w:tc>
      </w:tr>
      <w:tr w:rsidR="008C6E5A" w:rsidRPr="008C6E5A" w14:paraId="7A9F9FA3"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0ECCAF1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p-maxNR-FR1</w:t>
            </w:r>
          </w:p>
          <w:p w14:paraId="5D64AF2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8C6E5A" w:rsidRPr="008C6E5A" w14:paraId="7AF99500"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8BC2CD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b/>
                <w:i/>
                <w:sz w:val="18"/>
                <w:lang w:eastAsia="sv-SE"/>
              </w:rPr>
              <w:lastRenderedPageBreak/>
              <w:t>p-maxUE-FR1</w:t>
            </w:r>
          </w:p>
          <w:p w14:paraId="461050D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Indicates the maximum total transmit power to be used by the UE across all serving cells in frequency range 1 (FR1).</w:t>
            </w:r>
          </w:p>
        </w:tc>
      </w:tr>
      <w:tr w:rsidR="008C6E5A" w:rsidRPr="008C6E5A" w14:paraId="3E5487CB"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3D625D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p-maxNR-FR1-MCG</w:t>
            </w:r>
          </w:p>
          <w:p w14:paraId="5976D19E"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C6E5A">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C6E5A" w:rsidRPr="008C6E5A" w14:paraId="0FB7EDB8"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BEA581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p-maxNR-FR2-SCG</w:t>
            </w:r>
          </w:p>
          <w:p w14:paraId="7841CF3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C6E5A">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8C6E5A" w:rsidRPr="008C6E5A" w14:paraId="4AA34468"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1E2752E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p-maxUE-FR2</w:t>
            </w:r>
          </w:p>
          <w:p w14:paraId="65A373E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C6E5A">
              <w:rPr>
                <w:rFonts w:ascii="Arial" w:eastAsia="Times New Roman" w:hAnsi="Arial"/>
                <w:bCs/>
                <w:iCs/>
                <w:sz w:val="18"/>
                <w:lang w:eastAsia="sv-SE"/>
              </w:rPr>
              <w:t>Indicates the maximum total transmit power to be used by the UE across all serving cells in frequency range 2 (FR2).</w:t>
            </w:r>
          </w:p>
        </w:tc>
      </w:tr>
      <w:tr w:rsidR="008C6E5A" w:rsidRPr="008C6E5A" w14:paraId="5B3C0986"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484268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p-maxNR-FR2-MCG</w:t>
            </w:r>
          </w:p>
          <w:p w14:paraId="0CC7776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C6E5A">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8C6E5A" w:rsidRPr="008C6E5A" w14:paraId="65CC34C1"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9463D7C"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b/>
                <w:bCs/>
                <w:i/>
                <w:iCs/>
                <w:kern w:val="2"/>
                <w:sz w:val="18"/>
                <w:lang w:eastAsia="sv-SE"/>
              </w:rPr>
              <w:t>pdcch-BlindDetectionSCG</w:t>
            </w:r>
          </w:p>
          <w:p w14:paraId="06B195C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C6E5A">
              <w:rPr>
                <w:rFonts w:ascii="Arial" w:eastAsia="Times New Roman" w:hAnsi="Arial"/>
                <w:sz w:val="18"/>
                <w:szCs w:val="18"/>
                <w:lang w:eastAsia="x-none"/>
              </w:rPr>
              <w:t>Indicates the maximum value of the reference number of cells for PDCCH blind detection allowed to be configured for the SCG.</w:t>
            </w:r>
          </w:p>
        </w:tc>
      </w:tr>
      <w:tr w:rsidR="008C6E5A" w:rsidRPr="008C6E5A" w14:paraId="07B615B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610D02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ph-InfoMCG</w:t>
            </w:r>
          </w:p>
          <w:p w14:paraId="2E0EC55C"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Power headroom information in MCG that is needed in the reception of PHR MAC CE in SCG.</w:t>
            </w:r>
          </w:p>
        </w:tc>
      </w:tr>
      <w:tr w:rsidR="008C6E5A" w:rsidRPr="008C6E5A" w14:paraId="4B29C641"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F6AF4C6" w14:textId="77777777" w:rsidR="008C6E5A" w:rsidRPr="008C6E5A" w:rsidRDefault="008C6E5A" w:rsidP="008C6E5A">
            <w:pPr>
              <w:keepNext/>
              <w:keepLines/>
              <w:overflowPunct w:val="0"/>
              <w:autoSpaceDE w:val="0"/>
              <w:autoSpaceDN w:val="0"/>
              <w:adjustRightInd w:val="0"/>
              <w:spacing w:after="0"/>
              <w:textAlignment w:val="baseline"/>
              <w:rPr>
                <w:rFonts w:ascii="Arial" w:eastAsia="DengXian" w:hAnsi="Arial"/>
                <w:b/>
                <w:bCs/>
                <w:i/>
                <w:iCs/>
                <w:sz w:val="18"/>
                <w:lang w:eastAsia="sv-SE"/>
              </w:rPr>
            </w:pPr>
            <w:r w:rsidRPr="008C6E5A">
              <w:rPr>
                <w:rFonts w:ascii="Arial" w:eastAsia="DengXian" w:hAnsi="Arial"/>
                <w:b/>
                <w:bCs/>
                <w:i/>
                <w:iCs/>
                <w:sz w:val="18"/>
                <w:lang w:eastAsia="sv-SE"/>
              </w:rPr>
              <w:t>ph-SupplementaryUplink</w:t>
            </w:r>
          </w:p>
          <w:p w14:paraId="753D4916" w14:textId="77777777" w:rsidR="008C6E5A" w:rsidRPr="008C6E5A" w:rsidRDefault="008C6E5A" w:rsidP="008C6E5A">
            <w:pPr>
              <w:keepNext/>
              <w:keepLines/>
              <w:overflowPunct w:val="0"/>
              <w:autoSpaceDE w:val="0"/>
              <w:autoSpaceDN w:val="0"/>
              <w:adjustRightInd w:val="0"/>
              <w:spacing w:after="0"/>
              <w:textAlignment w:val="baseline"/>
              <w:rPr>
                <w:rFonts w:ascii="Arial" w:eastAsia="DengXian" w:hAnsi="Arial"/>
                <w:sz w:val="18"/>
                <w:lang w:eastAsia="sv-SE"/>
              </w:rPr>
            </w:pPr>
            <w:r w:rsidRPr="008C6E5A">
              <w:rPr>
                <w:rFonts w:ascii="Arial" w:eastAsia="DengXian" w:hAnsi="Arial"/>
                <w:sz w:val="18"/>
                <w:lang w:eastAsia="sv-SE"/>
              </w:rPr>
              <w:t>Power headroom information for supplementary uplink. For UE in (NG)EN-DC, this field is absent.</w:t>
            </w:r>
          </w:p>
        </w:tc>
      </w:tr>
      <w:tr w:rsidR="008C6E5A" w:rsidRPr="008C6E5A" w14:paraId="4A640DDD"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1CA78FC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ph-Type1or3</w:t>
            </w:r>
          </w:p>
          <w:p w14:paraId="634432F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C6E5A">
              <w:rPr>
                <w:rFonts w:ascii="Arial" w:eastAsia="Times New Roman" w:hAnsi="Arial"/>
                <w:sz w:val="18"/>
                <w:lang w:eastAsia="sv-SE"/>
              </w:rPr>
              <w:t xml:space="preserve">Type of power headroom for a serving cell in MCG (PCell and activated SCells). </w:t>
            </w:r>
            <w:r w:rsidRPr="008C6E5A">
              <w:rPr>
                <w:rFonts w:ascii="Arial" w:eastAsia="Times New Roman" w:hAnsi="Arial"/>
                <w:i/>
                <w:kern w:val="2"/>
                <w:sz w:val="18"/>
                <w:lang w:eastAsia="sv-SE"/>
              </w:rPr>
              <w:t>type1</w:t>
            </w:r>
            <w:r w:rsidRPr="008C6E5A">
              <w:rPr>
                <w:rFonts w:ascii="Arial" w:eastAsia="Times New Roman" w:hAnsi="Arial"/>
                <w:sz w:val="18"/>
                <w:lang w:eastAsia="sv-SE"/>
              </w:rPr>
              <w:t xml:space="preserve"> refers to type 1 power headroom, </w:t>
            </w:r>
            <w:r w:rsidRPr="008C6E5A">
              <w:rPr>
                <w:rFonts w:ascii="Arial" w:eastAsia="Times New Roman" w:hAnsi="Arial"/>
                <w:i/>
                <w:kern w:val="2"/>
                <w:sz w:val="18"/>
                <w:lang w:eastAsia="sv-SE"/>
              </w:rPr>
              <w:t>type3</w:t>
            </w:r>
            <w:r w:rsidRPr="008C6E5A">
              <w:rPr>
                <w:rFonts w:ascii="Arial" w:eastAsia="Times New Roman" w:hAnsi="Arial"/>
                <w:sz w:val="18"/>
                <w:lang w:eastAsia="sv-SE"/>
              </w:rPr>
              <w:t xml:space="preserve"> refers to type 3 power headroom. (See TS 38.321 [3]). </w:t>
            </w:r>
          </w:p>
        </w:tc>
      </w:tr>
      <w:tr w:rsidR="008C6E5A" w:rsidRPr="008C6E5A" w14:paraId="1A6BC290"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7B74B2D8" w14:textId="77777777" w:rsidR="008C6E5A" w:rsidRPr="008C6E5A" w:rsidRDefault="008C6E5A" w:rsidP="008C6E5A">
            <w:pPr>
              <w:keepNext/>
              <w:keepLines/>
              <w:overflowPunct w:val="0"/>
              <w:autoSpaceDE w:val="0"/>
              <w:autoSpaceDN w:val="0"/>
              <w:adjustRightInd w:val="0"/>
              <w:spacing w:after="0"/>
              <w:textAlignment w:val="baseline"/>
              <w:rPr>
                <w:rFonts w:ascii="Arial" w:eastAsia="DengXian" w:hAnsi="Arial"/>
                <w:b/>
                <w:bCs/>
                <w:i/>
                <w:iCs/>
                <w:sz w:val="18"/>
                <w:lang w:eastAsia="sv-SE"/>
              </w:rPr>
            </w:pPr>
            <w:r w:rsidRPr="008C6E5A">
              <w:rPr>
                <w:rFonts w:ascii="Arial" w:eastAsia="DengXian" w:hAnsi="Arial"/>
                <w:b/>
                <w:bCs/>
                <w:i/>
                <w:iCs/>
                <w:sz w:val="18"/>
                <w:lang w:eastAsia="sv-SE"/>
              </w:rPr>
              <w:t>ph-Uplink</w:t>
            </w:r>
          </w:p>
          <w:p w14:paraId="46FE0752" w14:textId="77777777" w:rsidR="008C6E5A" w:rsidRPr="008C6E5A" w:rsidRDefault="008C6E5A" w:rsidP="008C6E5A">
            <w:pPr>
              <w:keepNext/>
              <w:keepLines/>
              <w:overflowPunct w:val="0"/>
              <w:autoSpaceDE w:val="0"/>
              <w:autoSpaceDN w:val="0"/>
              <w:adjustRightInd w:val="0"/>
              <w:spacing w:after="0"/>
              <w:textAlignment w:val="baseline"/>
              <w:rPr>
                <w:rFonts w:ascii="Arial" w:eastAsia="DengXian" w:hAnsi="Arial"/>
                <w:sz w:val="18"/>
                <w:lang w:eastAsia="sv-SE"/>
              </w:rPr>
            </w:pPr>
            <w:r w:rsidRPr="008C6E5A">
              <w:rPr>
                <w:rFonts w:ascii="Arial" w:eastAsia="DengXian" w:hAnsi="Arial"/>
                <w:sz w:val="18"/>
                <w:lang w:eastAsia="sv-SE"/>
              </w:rPr>
              <w:t>Power headroom information for uplink.</w:t>
            </w:r>
          </w:p>
        </w:tc>
      </w:tr>
      <w:tr w:rsidR="008C6E5A" w:rsidRPr="008C6E5A" w14:paraId="62B3C2A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313C5C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powerCoordination-FR1</w:t>
            </w:r>
          </w:p>
          <w:p w14:paraId="18968D34"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Indicates the maximum power that the UE can use in FR1.</w:t>
            </w:r>
          </w:p>
        </w:tc>
      </w:tr>
      <w:tr w:rsidR="008C6E5A" w:rsidRPr="008C6E5A" w14:paraId="276E8F0E"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5406F4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C6E5A">
              <w:rPr>
                <w:rFonts w:ascii="Arial" w:eastAsia="Times New Roman" w:hAnsi="Arial"/>
                <w:b/>
                <w:bCs/>
                <w:i/>
                <w:iCs/>
                <w:sz w:val="18"/>
                <w:lang w:eastAsia="x-none"/>
              </w:rPr>
              <w:t>powerCoordination-FR2</w:t>
            </w:r>
          </w:p>
          <w:p w14:paraId="33FA612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Indicates the maximum power that the UE can use in</w:t>
            </w:r>
            <w:r w:rsidRPr="008C6E5A">
              <w:rPr>
                <w:rFonts w:ascii="Arial" w:eastAsia="Times New Roman" w:hAnsi="Arial"/>
                <w:sz w:val="18"/>
                <w:szCs w:val="18"/>
                <w:lang w:eastAsia="sv-SE"/>
              </w:rPr>
              <w:t xml:space="preserve"> </w:t>
            </w:r>
            <w:r w:rsidRPr="008C6E5A">
              <w:rPr>
                <w:rFonts w:ascii="Arial" w:eastAsia="Times New Roman" w:hAnsi="Arial"/>
                <w:sz w:val="18"/>
                <w:lang w:eastAsia="sv-SE"/>
              </w:rPr>
              <w:t xml:space="preserve">frequency range 2 </w:t>
            </w:r>
            <w:r w:rsidRPr="008C6E5A">
              <w:rPr>
                <w:rFonts w:ascii="游明朝" w:eastAsia="游明朝" w:hAnsi="游明朝"/>
                <w:sz w:val="18"/>
                <w:lang w:eastAsia="zh-CN"/>
              </w:rPr>
              <w:t>(</w:t>
            </w:r>
            <w:r w:rsidRPr="008C6E5A">
              <w:rPr>
                <w:rFonts w:ascii="Arial" w:eastAsia="Times New Roman" w:hAnsi="Arial"/>
                <w:sz w:val="18"/>
                <w:szCs w:val="18"/>
                <w:lang w:eastAsia="sv-SE"/>
              </w:rPr>
              <w:t>FR2</w:t>
            </w:r>
            <w:r w:rsidRPr="008C6E5A">
              <w:rPr>
                <w:rFonts w:ascii="游明朝" w:eastAsia="游明朝" w:hAnsi="游明朝"/>
                <w:sz w:val="18"/>
                <w:lang w:eastAsia="zh-CN"/>
              </w:rPr>
              <w:t>)</w:t>
            </w:r>
            <w:r w:rsidRPr="008C6E5A">
              <w:rPr>
                <w:rFonts w:ascii="Arial" w:eastAsia="Times New Roman" w:hAnsi="Arial"/>
                <w:sz w:val="18"/>
                <w:lang w:eastAsia="sv-SE"/>
              </w:rPr>
              <w:t>. This field is only used in NR-DC.</w:t>
            </w:r>
          </w:p>
        </w:tc>
      </w:tr>
      <w:tr w:rsidR="008C6E5A" w:rsidRPr="008C6E5A" w14:paraId="196FA7C0"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772DD28"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scgFailureInfo</w:t>
            </w:r>
          </w:p>
          <w:p w14:paraId="6C9B35E6"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8C6E5A">
              <w:rPr>
                <w:rFonts w:ascii="Arial" w:eastAsia="Times New Roman" w:hAnsi="Arial"/>
                <w:i/>
                <w:sz w:val="18"/>
                <w:lang w:eastAsia="sv-SE"/>
              </w:rPr>
              <w:t>measResultPerMOList</w:t>
            </w:r>
            <w:r w:rsidRPr="008C6E5A">
              <w:rPr>
                <w:rFonts w:ascii="Arial" w:eastAsia="Times New Roman" w:hAnsi="Arial"/>
                <w:sz w:val="18"/>
                <w:lang w:eastAsia="sv-SE"/>
              </w:rPr>
              <w:t>. This field is used in (NG)EN-DC and NR-DC.</w:t>
            </w:r>
          </w:p>
        </w:tc>
      </w:tr>
      <w:tr w:rsidR="008C6E5A" w:rsidRPr="008C6E5A" w14:paraId="10EE4984"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B83398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scg-RB-Config</w:t>
            </w:r>
          </w:p>
          <w:p w14:paraId="2441F204" w14:textId="3E845C37" w:rsidR="008C6E5A" w:rsidRPr="008C6E5A" w:rsidRDefault="008C6E5A" w:rsidP="005E33D8">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Contains all of the fields in the IE RadioBearerConfig used in </w:t>
            </w:r>
            <w:r w:rsidRPr="008C6E5A">
              <w:rPr>
                <w:rFonts w:ascii="Arial" w:eastAsia="Times New Roman" w:hAnsi="Arial"/>
                <w:sz w:val="18"/>
                <w:lang w:eastAsia="ja-JP"/>
              </w:rPr>
              <w:t>SN</w:t>
            </w:r>
            <w:r w:rsidRPr="008C6E5A">
              <w:rPr>
                <w:rFonts w:ascii="Arial" w:eastAsia="Times New Roman" w:hAnsi="Arial"/>
                <w:sz w:val="18"/>
                <w:lang w:eastAsia="sv-SE"/>
              </w:rPr>
              <w:t xml:space="preserve">, used to allow the target SN to use delta configuration to the UE, </w:t>
            </w:r>
            <w:del w:id="22" w:author="NEC" w:date="2022-02-14T11:47:00Z">
              <w:r w:rsidRPr="008C6E5A" w:rsidDel="005E33D8">
                <w:rPr>
                  <w:rFonts w:ascii="Arial" w:eastAsia="Times New Roman" w:hAnsi="Arial"/>
                  <w:sz w:val="18"/>
                  <w:lang w:eastAsia="sv-SE"/>
                </w:rPr>
                <w:delText xml:space="preserve">e.g. </w:delText>
              </w:r>
            </w:del>
            <w:r w:rsidRPr="008C6E5A">
              <w:rPr>
                <w:rFonts w:ascii="Arial" w:eastAsia="Times New Roman" w:hAnsi="Arial"/>
                <w:sz w:val="18"/>
                <w:lang w:eastAsia="sv-SE"/>
              </w:rPr>
              <w:t>during SN change</w:t>
            </w:r>
            <w:ins w:id="23" w:author="NEC" w:date="2022-02-14T11:47:00Z">
              <w:r w:rsidR="005E33D8">
                <w:rPr>
                  <w:rFonts w:ascii="Arial" w:eastAsia="Times New Roman" w:hAnsi="Arial"/>
                  <w:sz w:val="18"/>
                  <w:lang w:eastAsia="ja-JP"/>
                </w:rPr>
                <w:t xml:space="preserve"> and inter-MN handover without SN change</w:t>
              </w:r>
            </w:ins>
            <w:r w:rsidRPr="008C6E5A">
              <w:rPr>
                <w:rFonts w:ascii="Arial" w:eastAsia="Times New Roman" w:hAnsi="Arial"/>
                <w:sz w:val="18"/>
                <w:lang w:eastAsia="sv-SE"/>
              </w:rPr>
              <w:t>. The field is signalled upon change of SN</w:t>
            </w:r>
            <w:ins w:id="24" w:author="NEC" w:date="2022-02-14T11:47:00Z">
              <w:r w:rsidR="006603EE" w:rsidRPr="00256488">
                <w:rPr>
                  <w:rFonts w:ascii="Arial" w:eastAsia="Times New Roman" w:hAnsi="Arial"/>
                  <w:sz w:val="18"/>
                  <w:lang w:eastAsia="x-none"/>
                </w:rPr>
                <w:t xml:space="preserve"> </w:t>
              </w:r>
              <w:r w:rsidR="006603EE">
                <w:rPr>
                  <w:rFonts w:ascii="Arial" w:eastAsia="Times New Roman" w:hAnsi="Arial"/>
                  <w:sz w:val="18"/>
                  <w:lang w:eastAsia="x-none"/>
                </w:rPr>
                <w:t>and inter-MN handover without SN change,</w:t>
              </w:r>
            </w:ins>
            <w:r w:rsidRPr="008C6E5A">
              <w:rPr>
                <w:rFonts w:ascii="Arial" w:eastAsia="Times New Roman" w:hAnsi="Arial"/>
                <w:sz w:val="18"/>
                <w:lang w:eastAsia="ja-JP"/>
              </w:rPr>
              <w:t xml:space="preserve"> unless MN uses full configuration option</w:t>
            </w:r>
            <w:r w:rsidRPr="008C6E5A">
              <w:rPr>
                <w:rFonts w:ascii="Arial" w:eastAsia="Times New Roman" w:hAnsi="Arial"/>
                <w:sz w:val="18"/>
                <w:lang w:eastAsia="sv-SE"/>
              </w:rPr>
              <w:t>. Otherwise, the field is absent.</w:t>
            </w:r>
          </w:p>
        </w:tc>
      </w:tr>
      <w:tr w:rsidR="008C6E5A" w:rsidRPr="008C6E5A" w14:paraId="65D5F088"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2086FA1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selectedBandEntriesMNList</w:t>
            </w:r>
          </w:p>
          <w:p w14:paraId="7533F89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 xml:space="preserve">A list of indices referring to the position of a band entry selected by the MN, in each band combination entry in </w:t>
            </w:r>
            <w:r w:rsidRPr="008C6E5A">
              <w:rPr>
                <w:rFonts w:ascii="Arial" w:eastAsia="Times New Roman" w:hAnsi="Arial"/>
                <w:i/>
                <w:sz w:val="18"/>
                <w:lang w:eastAsia="sv-SE"/>
              </w:rPr>
              <w:t>allowedBC-ListMRDC</w:t>
            </w:r>
            <w:r w:rsidRPr="008C6E5A">
              <w:rPr>
                <w:rFonts w:ascii="Arial" w:eastAsia="Times New Roman" w:hAnsi="Arial"/>
                <w:sz w:val="18"/>
                <w:lang w:eastAsia="sv-SE"/>
              </w:rPr>
              <w:t xml:space="preserve"> IE.</w:t>
            </w:r>
            <w:r w:rsidRPr="008C6E5A">
              <w:rPr>
                <w:rFonts w:ascii="Arial" w:eastAsia="Times New Roman" w:hAnsi="Arial" w:cs="Arial"/>
                <w:sz w:val="18"/>
                <w:lang w:eastAsia="sv-SE"/>
              </w:rPr>
              <w:t xml:space="preserve"> </w:t>
            </w:r>
            <w:r w:rsidRPr="008C6E5A">
              <w:rPr>
                <w:rFonts w:ascii="Arial" w:eastAsia="Times New Roman" w:hAnsi="Arial" w:cs="Arial"/>
                <w:i/>
                <w:sz w:val="18"/>
                <w:lang w:eastAsia="sv-SE"/>
              </w:rPr>
              <w:t>BandEntryIndex</w:t>
            </w:r>
            <w:r w:rsidRPr="008C6E5A">
              <w:rPr>
                <w:rFonts w:ascii="Arial" w:eastAsia="Times New Roman" w:hAnsi="Arial" w:cs="Arial"/>
                <w:sz w:val="18"/>
                <w:lang w:eastAsia="sv-SE"/>
              </w:rPr>
              <w:t xml:space="preserve"> 0 identifies the first band in the </w:t>
            </w:r>
            <w:r w:rsidRPr="008C6E5A">
              <w:rPr>
                <w:rFonts w:ascii="Arial" w:eastAsia="Times New Roman" w:hAnsi="Arial" w:cs="Arial"/>
                <w:i/>
                <w:sz w:val="18"/>
                <w:lang w:eastAsia="sv-SE"/>
              </w:rPr>
              <w:t>bandList</w:t>
            </w:r>
            <w:r w:rsidRPr="008C6E5A">
              <w:rPr>
                <w:rFonts w:ascii="Arial" w:eastAsia="Times New Roman" w:hAnsi="Arial" w:cs="Arial"/>
                <w:sz w:val="18"/>
                <w:lang w:eastAsia="sv-SE"/>
              </w:rPr>
              <w:t xml:space="preserve"> of the </w:t>
            </w:r>
            <w:r w:rsidRPr="008C6E5A">
              <w:rPr>
                <w:rFonts w:ascii="Arial" w:eastAsia="Times New Roman" w:hAnsi="Arial" w:cs="Arial"/>
                <w:i/>
                <w:sz w:val="18"/>
                <w:lang w:eastAsia="sv-SE"/>
              </w:rPr>
              <w:t>BandCombination</w:t>
            </w:r>
            <w:r w:rsidRPr="008C6E5A">
              <w:rPr>
                <w:rFonts w:ascii="Arial" w:eastAsia="Times New Roman" w:hAnsi="Arial" w:cs="Arial"/>
                <w:sz w:val="18"/>
                <w:lang w:eastAsia="sv-SE"/>
              </w:rPr>
              <w:t xml:space="preserve">, </w:t>
            </w:r>
            <w:r w:rsidRPr="008C6E5A">
              <w:rPr>
                <w:rFonts w:ascii="Arial" w:eastAsia="Times New Roman" w:hAnsi="Arial" w:cs="Arial"/>
                <w:i/>
                <w:sz w:val="18"/>
                <w:lang w:eastAsia="sv-SE"/>
              </w:rPr>
              <w:t>BandEntryIndex</w:t>
            </w:r>
            <w:r w:rsidRPr="008C6E5A">
              <w:rPr>
                <w:rFonts w:ascii="Arial" w:eastAsia="Times New Roman" w:hAnsi="Arial" w:cs="Arial"/>
                <w:sz w:val="18"/>
                <w:lang w:eastAsia="sv-SE"/>
              </w:rPr>
              <w:t xml:space="preserve"> 1 identifies the second band in the </w:t>
            </w:r>
            <w:r w:rsidRPr="008C6E5A">
              <w:rPr>
                <w:rFonts w:ascii="Arial" w:eastAsia="Times New Roman" w:hAnsi="Arial" w:cs="Arial"/>
                <w:i/>
                <w:sz w:val="18"/>
                <w:lang w:eastAsia="sv-SE"/>
              </w:rPr>
              <w:t>bandList</w:t>
            </w:r>
            <w:r w:rsidRPr="008C6E5A">
              <w:rPr>
                <w:rFonts w:ascii="Arial" w:eastAsia="Times New Roman" w:hAnsi="Arial" w:cs="Arial"/>
                <w:sz w:val="18"/>
                <w:lang w:eastAsia="sv-SE"/>
              </w:rPr>
              <w:t xml:space="preserve"> of the </w:t>
            </w:r>
            <w:r w:rsidRPr="008C6E5A">
              <w:rPr>
                <w:rFonts w:ascii="Arial" w:eastAsia="Times New Roman" w:hAnsi="Arial" w:cs="Arial"/>
                <w:i/>
                <w:sz w:val="18"/>
                <w:lang w:eastAsia="sv-SE"/>
              </w:rPr>
              <w:t>BandCombination</w:t>
            </w:r>
            <w:r w:rsidRPr="008C6E5A">
              <w:rPr>
                <w:rFonts w:ascii="Arial" w:eastAsia="Times New Roman" w:hAnsi="Arial" w:cs="Arial"/>
                <w:sz w:val="18"/>
                <w:lang w:eastAsia="sv-SE"/>
              </w:rPr>
              <w:t xml:space="preserve">, and so on. This </w:t>
            </w:r>
            <w:r w:rsidRPr="008C6E5A">
              <w:rPr>
                <w:rFonts w:ascii="Arial" w:eastAsia="Times New Roman" w:hAnsi="Arial" w:cs="Arial"/>
                <w:i/>
                <w:sz w:val="18"/>
                <w:lang w:eastAsia="sv-SE"/>
              </w:rPr>
              <w:t>selectedBandEntriesMNList</w:t>
            </w:r>
            <w:r w:rsidRPr="008C6E5A">
              <w:rPr>
                <w:rFonts w:ascii="Arial" w:eastAsia="Times New Roman" w:hAnsi="Arial" w:cs="Arial"/>
                <w:sz w:val="18"/>
                <w:lang w:eastAsia="sv-SE"/>
              </w:rPr>
              <w:t xml:space="preserve"> includes the same number of entries, and listed in the same order as in </w:t>
            </w:r>
            <w:r w:rsidRPr="008C6E5A">
              <w:rPr>
                <w:rFonts w:ascii="Arial" w:eastAsia="Times New Roman" w:hAnsi="Arial"/>
                <w:i/>
                <w:sz w:val="18"/>
                <w:lang w:eastAsia="sv-SE"/>
              </w:rPr>
              <w:t>allowedBC-ListMRDC</w:t>
            </w:r>
            <w:r w:rsidRPr="008C6E5A">
              <w:rPr>
                <w:rFonts w:ascii="Arial" w:eastAsia="Times New Roman" w:hAnsi="Arial"/>
                <w:sz w:val="18"/>
                <w:lang w:eastAsia="sv-SE"/>
              </w:rPr>
              <w:t xml:space="preserve">. </w:t>
            </w:r>
            <w:r w:rsidRPr="008C6E5A">
              <w:rPr>
                <w:rFonts w:ascii="Arial" w:eastAsia="Times New Roman" w:hAnsi="Arial" w:cs="Arial"/>
                <w:sz w:val="18"/>
                <w:lang w:eastAsia="sv-SE"/>
              </w:rPr>
              <w:t xml:space="preserve">The SN uses this information to determine which bands out of the NR band combinations in </w:t>
            </w:r>
            <w:r w:rsidRPr="008C6E5A">
              <w:rPr>
                <w:rFonts w:ascii="Arial" w:eastAsia="Times New Roman" w:hAnsi="Arial" w:cs="Arial"/>
                <w:i/>
                <w:sz w:val="18"/>
                <w:lang w:eastAsia="sv-SE"/>
              </w:rPr>
              <w:t>allowedBC-ListMRDC</w:t>
            </w:r>
            <w:r w:rsidRPr="008C6E5A">
              <w:rPr>
                <w:rFonts w:ascii="Arial" w:eastAsia="Times New Roman" w:hAnsi="Arial" w:cs="Arial"/>
                <w:sz w:val="18"/>
                <w:lang w:eastAsia="sv-SE"/>
              </w:rPr>
              <w:t xml:space="preserve"> it can configure in SCG in NR-DC.</w:t>
            </w:r>
            <w:r w:rsidRPr="008C6E5A">
              <w:rPr>
                <w:rFonts w:ascii="Arial" w:eastAsia="Times New Roman" w:hAnsi="Arial" w:cs="Arial"/>
                <w:sz w:val="18"/>
                <w:lang w:eastAsia="x-none"/>
              </w:rPr>
              <w:t xml:space="preserve"> The SN can use this information to determine for which band pair(s) it should check </w:t>
            </w:r>
            <w:r w:rsidRPr="008C6E5A">
              <w:rPr>
                <w:rFonts w:ascii="Arial" w:eastAsia="Times New Roman" w:hAnsi="Arial" w:cs="Arial"/>
                <w:i/>
                <w:iCs/>
                <w:sz w:val="18"/>
                <w:lang w:eastAsia="x-none"/>
              </w:rPr>
              <w:t>SimultaneousRxTxPerBandPair</w:t>
            </w:r>
            <w:r w:rsidRPr="008C6E5A">
              <w:rPr>
                <w:rFonts w:ascii="Arial" w:eastAsia="Times New Roman" w:hAnsi="Arial" w:cs="Arial"/>
                <w:sz w:val="18"/>
                <w:lang w:eastAsia="x-none"/>
              </w:rPr>
              <w:t>.</w:t>
            </w:r>
          </w:p>
        </w:tc>
      </w:tr>
      <w:tr w:rsidR="008C6E5A" w:rsidRPr="008C6E5A" w14:paraId="4D77EBCB"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B798C8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servCellIndexRangeSCG</w:t>
            </w:r>
          </w:p>
          <w:p w14:paraId="6110682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Range of serving cell indices that SN is allowed to configure for SCG serving cells.</w:t>
            </w:r>
          </w:p>
        </w:tc>
      </w:tr>
      <w:tr w:rsidR="008C6E5A" w:rsidRPr="008C6E5A" w14:paraId="2CB48CCA" w14:textId="77777777" w:rsidTr="007054BA">
        <w:tc>
          <w:tcPr>
            <w:tcW w:w="14173" w:type="dxa"/>
            <w:tcBorders>
              <w:top w:val="single" w:sz="4" w:space="0" w:color="auto"/>
              <w:left w:val="single" w:sz="4" w:space="0" w:color="auto"/>
              <w:bottom w:val="single" w:sz="4" w:space="0" w:color="auto"/>
              <w:right w:val="single" w:sz="4" w:space="0" w:color="auto"/>
            </w:tcBorders>
          </w:tcPr>
          <w:p w14:paraId="0C9DA5DD"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C6E5A">
              <w:rPr>
                <w:rFonts w:ascii="Arial" w:eastAsia="Times New Roman" w:hAnsi="Arial"/>
                <w:b/>
                <w:bCs/>
                <w:i/>
                <w:iCs/>
                <w:sz w:val="18"/>
                <w:lang w:eastAsia="sv-SE"/>
              </w:rPr>
              <w:lastRenderedPageBreak/>
              <w:t>servCellInfoListMCG-EUTRA</w:t>
            </w:r>
          </w:p>
          <w:p w14:paraId="16F0BDF8"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ja-JP"/>
              </w:rPr>
              <w:t xml:space="preserve">Indicates the carrier frequency and the transmission bandwidth of the serving cell(s) in the MCG in intra-band </w:t>
            </w:r>
            <w:r w:rsidRPr="008C6E5A">
              <w:rPr>
                <w:rFonts w:ascii="Arial" w:eastAsia="Times New Roman" w:hAnsi="Arial"/>
                <w:sz w:val="18"/>
                <w:lang w:eastAsia="sv-SE"/>
              </w:rPr>
              <w:t>(NG)EN-DC</w:t>
            </w:r>
            <w:r w:rsidRPr="008C6E5A">
              <w:rPr>
                <w:rFonts w:ascii="Arial" w:eastAsia="Times New Roman" w:hAnsi="Arial"/>
                <w:sz w:val="18"/>
                <w:lang w:eastAsia="ja-JP"/>
              </w:rPr>
              <w:t xml:space="preserve">. The field is needed when MN and SN operate serving cells in the same band for either contiguous or non-contiguous </w:t>
            </w:r>
            <w:r w:rsidRPr="008C6E5A">
              <w:rPr>
                <w:rFonts w:ascii="Arial" w:eastAsia="Times New Roman" w:hAnsi="Arial" w:cs="Arial"/>
                <w:sz w:val="18"/>
                <w:szCs w:val="18"/>
                <w:lang w:eastAsia="ja-JP"/>
              </w:rPr>
              <w:t xml:space="preserve">intra-band band combination or </w:t>
            </w:r>
            <w:r w:rsidRPr="008C6E5A">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C6E5A">
              <w:rPr>
                <w:rFonts w:ascii="Arial" w:eastAsia="Times New Roman" w:hAnsi="Arial"/>
                <w:sz w:val="18"/>
                <w:lang w:eastAsia="sv-SE"/>
              </w:rPr>
              <w:t>(NG)EN-DC</w:t>
            </w:r>
            <w:r w:rsidRPr="008C6E5A">
              <w:rPr>
                <w:rFonts w:ascii="Arial" w:eastAsia="Times New Roman" w:hAnsi="Arial"/>
                <w:sz w:val="18"/>
                <w:lang w:eastAsia="ja-JP"/>
              </w:rPr>
              <w:t>.</w:t>
            </w:r>
          </w:p>
        </w:tc>
      </w:tr>
      <w:tr w:rsidR="008C6E5A" w:rsidRPr="008C6E5A" w14:paraId="12E9ED49" w14:textId="77777777" w:rsidTr="007054BA">
        <w:tc>
          <w:tcPr>
            <w:tcW w:w="14173" w:type="dxa"/>
            <w:tcBorders>
              <w:top w:val="single" w:sz="4" w:space="0" w:color="auto"/>
              <w:left w:val="single" w:sz="4" w:space="0" w:color="auto"/>
              <w:bottom w:val="single" w:sz="4" w:space="0" w:color="auto"/>
              <w:right w:val="single" w:sz="4" w:space="0" w:color="auto"/>
            </w:tcBorders>
          </w:tcPr>
          <w:p w14:paraId="2589F5F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C6E5A">
              <w:rPr>
                <w:rFonts w:ascii="Arial" w:eastAsia="Times New Roman" w:hAnsi="Arial"/>
                <w:b/>
                <w:bCs/>
                <w:i/>
                <w:iCs/>
                <w:sz w:val="18"/>
                <w:lang w:eastAsia="sv-SE"/>
              </w:rPr>
              <w:t>servCellInfoListMCG-NR</w:t>
            </w:r>
          </w:p>
          <w:p w14:paraId="38AE546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Indicates the frequency band indicator, carrier center frequency, UE specific channel bandwidth and SCS </w:t>
            </w:r>
            <w:r w:rsidRPr="008C6E5A">
              <w:rPr>
                <w:rFonts w:ascii="Arial" w:eastAsia="Times New Roman" w:hAnsi="Arial"/>
                <w:sz w:val="18"/>
                <w:lang w:eastAsia="ja-JP"/>
              </w:rPr>
              <w:t>of the serving cell(s) in the MCG in intra-band</w:t>
            </w:r>
            <w:r w:rsidRPr="008C6E5A" w:rsidDel="00A62210">
              <w:rPr>
                <w:rFonts w:ascii="Arial" w:eastAsia="Times New Roman" w:hAnsi="Arial"/>
                <w:sz w:val="18"/>
                <w:lang w:eastAsia="ja-JP"/>
              </w:rPr>
              <w:t xml:space="preserve"> </w:t>
            </w:r>
            <w:r w:rsidRPr="008C6E5A">
              <w:rPr>
                <w:rFonts w:ascii="Arial" w:eastAsia="Times New Roman" w:hAnsi="Arial"/>
                <w:sz w:val="18"/>
                <w:lang w:eastAsia="sv-SE"/>
              </w:rPr>
              <w:t xml:space="preserve">NE-DC. </w:t>
            </w:r>
            <w:r w:rsidRPr="008C6E5A">
              <w:rPr>
                <w:rFonts w:ascii="Arial" w:eastAsia="Times New Roman" w:hAnsi="Arial"/>
                <w:sz w:val="18"/>
                <w:lang w:eastAsia="ja-JP"/>
              </w:rPr>
              <w:t xml:space="preserve">The field is needed when MN and SN operate serving cells in the same band for either contiguous or non-contiguous </w:t>
            </w:r>
            <w:r w:rsidRPr="008C6E5A">
              <w:rPr>
                <w:rFonts w:ascii="Arial" w:eastAsia="Times New Roman" w:hAnsi="Arial" w:cs="Arial"/>
                <w:sz w:val="18"/>
                <w:szCs w:val="18"/>
                <w:lang w:eastAsia="ja-JP"/>
              </w:rPr>
              <w:t xml:space="preserve">intra-band band combination or </w:t>
            </w:r>
            <w:r w:rsidRPr="008C6E5A">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C6E5A">
              <w:rPr>
                <w:rFonts w:ascii="Arial" w:eastAsia="Times New Roman" w:hAnsi="Arial"/>
                <w:sz w:val="18"/>
                <w:lang w:eastAsia="sv-SE"/>
              </w:rPr>
              <w:t>NE-DC</w:t>
            </w:r>
            <w:r w:rsidRPr="008C6E5A">
              <w:rPr>
                <w:rFonts w:ascii="Arial" w:eastAsia="Times New Roman" w:hAnsi="Arial"/>
                <w:sz w:val="18"/>
                <w:lang w:eastAsia="ja-JP"/>
              </w:rPr>
              <w:t>.</w:t>
            </w:r>
          </w:p>
        </w:tc>
      </w:tr>
      <w:tr w:rsidR="008C6E5A" w:rsidRPr="008C6E5A" w14:paraId="605F195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340BD8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servFrequenciesMN-NR</w:t>
            </w:r>
          </w:p>
          <w:p w14:paraId="55B3736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 xml:space="preserve">Indicates the frequency of all serving cells that include PCell and SCell(s) </w:t>
            </w:r>
            <w:r w:rsidRPr="008C6E5A">
              <w:rPr>
                <w:rFonts w:ascii="Arial" w:eastAsia="Times New Roman" w:hAnsi="Arial" w:cs="Arial"/>
                <w:sz w:val="18"/>
                <w:szCs w:val="18"/>
                <w:lang w:eastAsia="ja-JP"/>
              </w:rPr>
              <w:t>with SSB</w:t>
            </w:r>
            <w:r w:rsidRPr="008C6E5A">
              <w:rPr>
                <w:rFonts w:ascii="Arial" w:eastAsia="Times New Roman" w:hAnsi="Arial"/>
                <w:sz w:val="18"/>
                <w:lang w:eastAsia="sv-SE"/>
              </w:rPr>
              <w:t xml:space="preserve"> configured in MCG. This field is only used in NR-DC. </w:t>
            </w:r>
            <w:r w:rsidRPr="008C6E5A">
              <w:rPr>
                <w:rFonts w:ascii="Arial" w:eastAsia="Times New Roman" w:hAnsi="Arial" w:cs="Arial"/>
                <w:i/>
                <w:iCs/>
                <w:sz w:val="18"/>
                <w:szCs w:val="18"/>
                <w:lang w:eastAsia="ja-JP"/>
              </w:rPr>
              <w:t>servFrequenciesMN-NR</w:t>
            </w:r>
            <w:r w:rsidRPr="008C6E5A">
              <w:rPr>
                <w:rFonts w:ascii="Arial" w:eastAsia="Times New Roman" w:hAnsi="Arial"/>
                <w:i/>
                <w:iCs/>
                <w:sz w:val="18"/>
                <w:lang w:eastAsia="ja-JP"/>
              </w:rPr>
              <w:t xml:space="preserve"> </w:t>
            </w:r>
            <w:r w:rsidRPr="008C6E5A">
              <w:rPr>
                <w:rFonts w:ascii="Arial" w:eastAsia="Times New Roman" w:hAnsi="Arial" w:cs="Arial"/>
                <w:sz w:val="18"/>
                <w:szCs w:val="18"/>
                <w:lang w:eastAsia="ja-JP"/>
              </w:rPr>
              <w:t xml:space="preserve">indicates </w:t>
            </w:r>
            <w:r w:rsidRPr="008C6E5A">
              <w:rPr>
                <w:rFonts w:ascii="Arial" w:eastAsia="Times New Roman" w:hAnsi="Arial" w:cs="Arial"/>
                <w:i/>
                <w:iCs/>
                <w:sz w:val="18"/>
                <w:szCs w:val="18"/>
                <w:lang w:eastAsia="ja-JP"/>
              </w:rPr>
              <w:t>absoluteFrequencySSB</w:t>
            </w:r>
            <w:r w:rsidRPr="008C6E5A">
              <w:rPr>
                <w:rFonts w:ascii="Arial" w:eastAsia="Times New Roman" w:hAnsi="Arial" w:cs="Arial"/>
                <w:sz w:val="18"/>
                <w:szCs w:val="18"/>
                <w:lang w:eastAsia="ja-JP"/>
              </w:rPr>
              <w:t>.</w:t>
            </w:r>
          </w:p>
        </w:tc>
      </w:tr>
      <w:tr w:rsidR="008C6E5A" w:rsidRPr="008C6E5A" w14:paraId="0A34056D"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3B5B5600"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sftdFrequencyList-NR</w:t>
            </w:r>
          </w:p>
          <w:p w14:paraId="39FF177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Includes a list of SSB frequencies.</w:t>
            </w:r>
            <w:r w:rsidRPr="008C6E5A">
              <w:rPr>
                <w:rFonts w:ascii="Arial" w:eastAsia="Times New Roman" w:hAnsi="Arial"/>
                <w:sz w:val="18"/>
                <w:szCs w:val="22"/>
                <w:lang w:eastAsia="sv-SE"/>
              </w:rPr>
              <w:t xml:space="preserve"> Each entry identifies </w:t>
            </w:r>
            <w:r w:rsidRPr="008C6E5A">
              <w:rPr>
                <w:rFonts w:ascii="Arial" w:eastAsia="Times New Roman" w:hAnsi="Arial"/>
                <w:sz w:val="18"/>
                <w:lang w:eastAsia="sv-SE"/>
              </w:rPr>
              <w:t>the SSB frequency of a PSCell, which corresponds to</w:t>
            </w:r>
            <w:r w:rsidRPr="008C6E5A">
              <w:rPr>
                <w:rFonts w:ascii="Arial" w:eastAsia="Times New Roman" w:hAnsi="Arial"/>
                <w:sz w:val="18"/>
                <w:szCs w:val="22"/>
                <w:lang w:eastAsia="sv-SE"/>
              </w:rPr>
              <w:t xml:space="preserve"> one </w:t>
            </w:r>
            <w:r w:rsidRPr="008C6E5A">
              <w:rPr>
                <w:rFonts w:ascii="Arial" w:eastAsia="Times New Roman" w:hAnsi="Arial"/>
                <w:i/>
                <w:sz w:val="18"/>
                <w:lang w:eastAsia="sv-SE"/>
              </w:rPr>
              <w:t>MeasResultCellSFTD-NR</w:t>
            </w:r>
            <w:r w:rsidRPr="008C6E5A">
              <w:rPr>
                <w:rFonts w:ascii="Arial" w:eastAsia="Times New Roman" w:hAnsi="Arial"/>
                <w:sz w:val="18"/>
                <w:szCs w:val="22"/>
                <w:lang w:eastAsia="sv-SE"/>
              </w:rPr>
              <w:t xml:space="preserve"> entry in the </w:t>
            </w:r>
            <w:r w:rsidRPr="008C6E5A">
              <w:rPr>
                <w:rFonts w:ascii="Arial" w:eastAsia="Times New Roman" w:hAnsi="Arial"/>
                <w:i/>
                <w:sz w:val="18"/>
                <w:szCs w:val="22"/>
                <w:lang w:eastAsia="sv-SE"/>
              </w:rPr>
              <w:t>MeasResultCellListSFTD-NR</w:t>
            </w:r>
            <w:r w:rsidRPr="008C6E5A">
              <w:rPr>
                <w:rFonts w:ascii="Arial" w:eastAsia="Times New Roman" w:hAnsi="Arial"/>
                <w:sz w:val="18"/>
                <w:szCs w:val="22"/>
                <w:lang w:eastAsia="sv-SE"/>
              </w:rPr>
              <w:t>.</w:t>
            </w:r>
          </w:p>
        </w:tc>
      </w:tr>
      <w:tr w:rsidR="008C6E5A" w:rsidRPr="008C6E5A" w14:paraId="096A116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08C0EE3C"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sftdFrequencyList-EUTRA</w:t>
            </w:r>
          </w:p>
          <w:p w14:paraId="6C8019C8"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sz w:val="18"/>
                <w:lang w:eastAsia="sv-SE"/>
              </w:rPr>
              <w:t>Includes a list of E-UTRA frequencies.</w:t>
            </w:r>
            <w:r w:rsidRPr="008C6E5A">
              <w:rPr>
                <w:rFonts w:ascii="Arial" w:eastAsia="Times New Roman" w:hAnsi="Arial"/>
                <w:sz w:val="18"/>
                <w:szCs w:val="22"/>
                <w:lang w:eastAsia="sv-SE"/>
              </w:rPr>
              <w:t xml:space="preserve"> Each entry identifies </w:t>
            </w:r>
            <w:r w:rsidRPr="008C6E5A">
              <w:rPr>
                <w:rFonts w:ascii="Arial" w:eastAsia="Times New Roman" w:hAnsi="Arial"/>
                <w:sz w:val="18"/>
                <w:lang w:eastAsia="sv-SE"/>
              </w:rPr>
              <w:t>the carrier frequency of a PSCell, which corresponds to</w:t>
            </w:r>
            <w:r w:rsidRPr="008C6E5A">
              <w:rPr>
                <w:rFonts w:ascii="Arial" w:eastAsia="Times New Roman" w:hAnsi="Arial"/>
                <w:sz w:val="18"/>
                <w:szCs w:val="22"/>
                <w:lang w:eastAsia="sv-SE"/>
              </w:rPr>
              <w:t xml:space="preserve"> one </w:t>
            </w:r>
            <w:r w:rsidRPr="008C6E5A">
              <w:rPr>
                <w:rFonts w:ascii="Arial" w:eastAsia="Times New Roman" w:hAnsi="Arial"/>
                <w:i/>
                <w:sz w:val="18"/>
                <w:lang w:eastAsia="sv-SE"/>
              </w:rPr>
              <w:t>MeasResultSFTD-EUTRA</w:t>
            </w:r>
            <w:r w:rsidRPr="008C6E5A">
              <w:rPr>
                <w:rFonts w:ascii="Arial" w:eastAsia="Times New Roman" w:hAnsi="Arial"/>
                <w:sz w:val="18"/>
                <w:szCs w:val="22"/>
                <w:lang w:eastAsia="sv-SE"/>
              </w:rPr>
              <w:t xml:space="preserve"> entry in the </w:t>
            </w:r>
            <w:r w:rsidRPr="008C6E5A">
              <w:rPr>
                <w:rFonts w:ascii="Arial" w:eastAsia="Times New Roman" w:hAnsi="Arial"/>
                <w:i/>
                <w:sz w:val="18"/>
                <w:szCs w:val="22"/>
                <w:lang w:eastAsia="sv-SE"/>
              </w:rPr>
              <w:t>MeasResultCellListSFTD-EUTRA</w:t>
            </w:r>
            <w:r w:rsidRPr="008C6E5A">
              <w:rPr>
                <w:rFonts w:ascii="Arial" w:eastAsia="Times New Roman" w:hAnsi="Arial"/>
                <w:sz w:val="18"/>
                <w:szCs w:val="22"/>
                <w:lang w:eastAsia="sv-SE"/>
              </w:rPr>
              <w:t>.</w:t>
            </w:r>
          </w:p>
        </w:tc>
      </w:tr>
      <w:tr w:rsidR="008C6E5A" w:rsidRPr="008C6E5A" w14:paraId="13F6EE36" w14:textId="77777777" w:rsidTr="007054BA">
        <w:tc>
          <w:tcPr>
            <w:tcW w:w="14173" w:type="dxa"/>
            <w:tcBorders>
              <w:top w:val="single" w:sz="4" w:space="0" w:color="auto"/>
              <w:left w:val="single" w:sz="4" w:space="0" w:color="auto"/>
              <w:bottom w:val="single" w:sz="4" w:space="0" w:color="auto"/>
              <w:right w:val="single" w:sz="4" w:space="0" w:color="auto"/>
            </w:tcBorders>
          </w:tcPr>
          <w:p w14:paraId="45299CA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sidelinkUEInformationEUTRA</w:t>
            </w:r>
          </w:p>
          <w:p w14:paraId="686C0B3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C6E5A">
              <w:rPr>
                <w:rFonts w:ascii="Arial" w:eastAsia="Times New Roman" w:hAnsi="Arial"/>
                <w:bCs/>
                <w:iCs/>
                <w:sz w:val="18"/>
                <w:lang w:eastAsia="sv-SE"/>
              </w:rPr>
              <w:t xml:space="preserve">This field contains the E-UTRA </w:t>
            </w:r>
            <w:r w:rsidRPr="008C6E5A">
              <w:rPr>
                <w:rFonts w:ascii="Arial" w:eastAsia="Times New Roman" w:hAnsi="Arial"/>
                <w:bCs/>
                <w:i/>
                <w:sz w:val="18"/>
                <w:lang w:eastAsia="sv-SE"/>
              </w:rPr>
              <w:t>SidelinkUEInformation</w:t>
            </w:r>
            <w:r w:rsidRPr="008C6E5A">
              <w:rPr>
                <w:rFonts w:ascii="Arial" w:eastAsia="Times New Roman" w:hAnsi="Arial"/>
                <w:bCs/>
                <w:iCs/>
                <w:sz w:val="18"/>
                <w:lang w:eastAsia="sv-SE"/>
              </w:rPr>
              <w:t xml:space="preserve"> message as specified in TS 36.331 [10].</w:t>
            </w:r>
          </w:p>
        </w:tc>
      </w:tr>
      <w:tr w:rsidR="008C6E5A" w:rsidRPr="008C6E5A" w14:paraId="6F58EFCD" w14:textId="77777777" w:rsidTr="007054BA">
        <w:tc>
          <w:tcPr>
            <w:tcW w:w="14173" w:type="dxa"/>
            <w:tcBorders>
              <w:top w:val="single" w:sz="4" w:space="0" w:color="auto"/>
              <w:left w:val="single" w:sz="4" w:space="0" w:color="auto"/>
              <w:bottom w:val="single" w:sz="4" w:space="0" w:color="auto"/>
              <w:right w:val="single" w:sz="4" w:space="0" w:color="auto"/>
            </w:tcBorders>
          </w:tcPr>
          <w:p w14:paraId="031D4E0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sidelinkUEInformationNR</w:t>
            </w:r>
          </w:p>
          <w:p w14:paraId="16485105"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This field contains the NR </w:t>
            </w:r>
            <w:r w:rsidRPr="008C6E5A">
              <w:rPr>
                <w:rFonts w:ascii="Arial" w:eastAsia="Times New Roman" w:hAnsi="Arial"/>
                <w:i/>
                <w:sz w:val="18"/>
                <w:lang w:eastAsia="sv-SE"/>
              </w:rPr>
              <w:t>SidelinkUEInformationNR</w:t>
            </w:r>
            <w:r w:rsidRPr="008C6E5A">
              <w:rPr>
                <w:rFonts w:ascii="Arial" w:eastAsia="Times New Roman" w:hAnsi="Arial"/>
                <w:sz w:val="18"/>
                <w:lang w:eastAsia="sv-SE"/>
              </w:rPr>
              <w:t xml:space="preserve"> message.</w:t>
            </w:r>
          </w:p>
        </w:tc>
      </w:tr>
      <w:tr w:rsidR="008C6E5A" w:rsidRPr="008C6E5A" w14:paraId="3D1B0B79"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41F48B27"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sourceConfigSCG</w:t>
            </w:r>
          </w:p>
          <w:p w14:paraId="5D8B1E6C" w14:textId="076C346C" w:rsidR="008C6E5A" w:rsidRPr="008C6E5A" w:rsidRDefault="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Includes all of the current SCG configurations used by the target SN to build delta configuration to be sent to UE, </w:t>
            </w:r>
            <w:del w:id="25" w:author="NEC" w:date="2022-02-14T11:48:00Z">
              <w:r w:rsidRPr="008C6E5A" w:rsidDel="005E33D8">
                <w:rPr>
                  <w:rFonts w:ascii="Arial" w:eastAsia="Times New Roman" w:hAnsi="Arial"/>
                  <w:sz w:val="18"/>
                  <w:lang w:eastAsia="sv-SE"/>
                </w:rPr>
                <w:delText xml:space="preserve">e.g. </w:delText>
              </w:r>
            </w:del>
            <w:r w:rsidRPr="008C6E5A">
              <w:rPr>
                <w:rFonts w:ascii="Arial" w:eastAsia="Times New Roman" w:hAnsi="Arial"/>
                <w:sz w:val="18"/>
                <w:lang w:eastAsia="sv-SE"/>
              </w:rPr>
              <w:t>during SN change</w:t>
            </w:r>
            <w:ins w:id="26" w:author="NEC" w:date="2022-02-14T11:48:00Z">
              <w:r w:rsidR="005E33D8">
                <w:rPr>
                  <w:rFonts w:ascii="Arial" w:eastAsia="Times New Roman" w:hAnsi="Arial"/>
                  <w:sz w:val="18"/>
                  <w:lang w:eastAsia="ja-JP"/>
                </w:rPr>
                <w:t xml:space="preserve"> and inter-MN handover without SN change</w:t>
              </w:r>
            </w:ins>
            <w:r w:rsidRPr="008C6E5A">
              <w:rPr>
                <w:rFonts w:ascii="Arial" w:eastAsia="Times New Roman" w:hAnsi="Arial"/>
                <w:sz w:val="18"/>
                <w:lang w:eastAsia="sv-SE"/>
              </w:rPr>
              <w:t xml:space="preserve">. The field contains the </w:t>
            </w:r>
            <w:r w:rsidRPr="008C6E5A">
              <w:rPr>
                <w:rFonts w:ascii="Arial" w:eastAsia="Times New Roman" w:hAnsi="Arial"/>
                <w:i/>
                <w:sz w:val="18"/>
                <w:lang w:eastAsia="sv-SE"/>
              </w:rPr>
              <w:t>RRCReconfiguration</w:t>
            </w:r>
            <w:r w:rsidRPr="008C6E5A">
              <w:rPr>
                <w:rFonts w:ascii="Arial" w:eastAsia="Times New Roman" w:hAnsi="Arial"/>
                <w:sz w:val="18"/>
                <w:lang w:eastAsia="sv-SE"/>
              </w:rPr>
              <w:t xml:space="preserve"> message, i.e. including </w:t>
            </w:r>
            <w:r w:rsidRPr="008C6E5A">
              <w:rPr>
                <w:rFonts w:ascii="Arial" w:eastAsia="Times New Roman" w:hAnsi="Arial"/>
                <w:i/>
                <w:sz w:val="18"/>
                <w:lang w:eastAsia="sv-SE"/>
              </w:rPr>
              <w:t>secondaryCellGroup</w:t>
            </w:r>
            <w:r w:rsidRPr="008C6E5A">
              <w:rPr>
                <w:rFonts w:ascii="Arial" w:eastAsia="Times New Roman" w:hAnsi="Arial"/>
                <w:sz w:val="18"/>
                <w:lang w:eastAsia="ko-KR"/>
              </w:rPr>
              <w:t xml:space="preserve"> and </w:t>
            </w:r>
            <w:r w:rsidRPr="008C6E5A">
              <w:rPr>
                <w:rFonts w:ascii="Arial" w:eastAsia="Times New Roman" w:hAnsi="Arial"/>
                <w:i/>
                <w:sz w:val="18"/>
                <w:lang w:eastAsia="ko-KR"/>
              </w:rPr>
              <w:t>measConfig</w:t>
            </w:r>
            <w:r w:rsidRPr="008C6E5A">
              <w:rPr>
                <w:rFonts w:ascii="Arial" w:eastAsia="Times New Roman" w:hAnsi="Arial"/>
                <w:sz w:val="18"/>
                <w:lang w:eastAsia="sv-SE"/>
              </w:rPr>
              <w:t>. The field is signalled upon change of SN</w:t>
            </w:r>
            <w:ins w:id="27" w:author="NEC" w:date="2022-02-14T11:48:00Z">
              <w:r w:rsidR="00A2167E">
                <w:rPr>
                  <w:rFonts w:ascii="Arial" w:eastAsia="Times New Roman" w:hAnsi="Arial"/>
                  <w:sz w:val="18"/>
                  <w:lang w:eastAsia="ja-JP"/>
                </w:rPr>
                <w:t xml:space="preserve"> and inter-MN handover without SN change</w:t>
              </w:r>
            </w:ins>
            <w:r w:rsidRPr="008C6E5A">
              <w:rPr>
                <w:rFonts w:ascii="Arial" w:eastAsia="Times New Roman" w:hAnsi="Arial"/>
                <w:sz w:val="18"/>
                <w:lang w:eastAsia="sv-SE"/>
              </w:rPr>
              <w:t>, unless MN uses full configuration option. Otherwise, the field is absent.</w:t>
            </w:r>
          </w:p>
        </w:tc>
      </w:tr>
      <w:tr w:rsidR="008C6E5A" w:rsidRPr="008C6E5A" w14:paraId="651E7BD1"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5193EC8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sourceConfigSCG-EUTRA</w:t>
            </w:r>
          </w:p>
          <w:p w14:paraId="32E70E5B"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Includes the E-UTRA </w:t>
            </w:r>
            <w:r w:rsidRPr="008C6E5A">
              <w:rPr>
                <w:rFonts w:ascii="Arial" w:eastAsia="Times New Roman" w:hAnsi="Arial"/>
                <w:i/>
                <w:sz w:val="18"/>
                <w:lang w:eastAsia="sv-SE"/>
              </w:rPr>
              <w:t>RRCConnectionReconfiguration</w:t>
            </w:r>
            <w:r w:rsidRPr="008C6E5A">
              <w:rPr>
                <w:rFonts w:ascii="Arial" w:eastAsia="Times New Roman" w:hAnsi="Arial"/>
                <w:sz w:val="18"/>
                <w:lang w:eastAsia="sv-SE"/>
              </w:rPr>
              <w:t xml:space="preserve"> message as specified in TS 36.331 [10]. In this version of the specification, the E-UTRA RRC message can only include the field </w:t>
            </w:r>
            <w:r w:rsidRPr="008C6E5A">
              <w:rPr>
                <w:rFonts w:ascii="Arial" w:eastAsia="Times New Roman" w:hAnsi="Arial"/>
                <w:i/>
                <w:sz w:val="18"/>
                <w:lang w:eastAsia="sv-SE"/>
              </w:rPr>
              <w:t>scg</w:t>
            </w:r>
            <w:r w:rsidRPr="008C6E5A">
              <w:rPr>
                <w:rFonts w:ascii="Arial" w:eastAsia="Times New Roman" w:hAnsi="Arial"/>
                <w:i/>
                <w:sz w:val="18"/>
                <w:lang w:eastAsia="zh-CN"/>
              </w:rPr>
              <w:t>-Configuration</w:t>
            </w:r>
            <w:r w:rsidRPr="008C6E5A">
              <w:rPr>
                <w:rFonts w:ascii="Arial" w:eastAsia="Times New Roman" w:hAnsi="Arial"/>
                <w:i/>
                <w:sz w:val="18"/>
                <w:lang w:eastAsia="sv-SE"/>
              </w:rPr>
              <w:t xml:space="preserve">. </w:t>
            </w:r>
            <w:r w:rsidRPr="008C6E5A">
              <w:rPr>
                <w:rFonts w:ascii="Arial" w:eastAsia="Times New Roman" w:hAnsi="Arial"/>
                <w:sz w:val="18"/>
                <w:lang w:eastAsia="sv-SE"/>
              </w:rPr>
              <w:t>In this version of the specification, this field is absent when master gNB uses full configuration option. This field is only used in NE-DC.</w:t>
            </w:r>
          </w:p>
        </w:tc>
      </w:tr>
      <w:tr w:rsidR="008C6E5A" w:rsidRPr="008C6E5A" w14:paraId="164B4BA5" w14:textId="77777777" w:rsidTr="007054BA">
        <w:tc>
          <w:tcPr>
            <w:tcW w:w="14173" w:type="dxa"/>
            <w:tcBorders>
              <w:top w:val="single" w:sz="4" w:space="0" w:color="auto"/>
              <w:left w:val="single" w:sz="4" w:space="0" w:color="auto"/>
              <w:bottom w:val="single" w:sz="4" w:space="0" w:color="auto"/>
              <w:right w:val="single" w:sz="4" w:space="0" w:color="auto"/>
            </w:tcBorders>
          </w:tcPr>
          <w:p w14:paraId="5D80FB0F"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ueAssistanceInformationSourceSCG</w:t>
            </w:r>
          </w:p>
          <w:p w14:paraId="382C4B23"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Includes for each UE assistance feature associated with the SCG, the information last reported by the UE in the NR </w:t>
            </w:r>
            <w:r w:rsidRPr="008C6E5A">
              <w:rPr>
                <w:rFonts w:ascii="Arial" w:eastAsia="Times New Roman" w:hAnsi="Arial"/>
                <w:i/>
                <w:sz w:val="18"/>
                <w:lang w:eastAsia="sv-SE"/>
              </w:rPr>
              <w:t>UEAssistanceInformation</w:t>
            </w:r>
            <w:r w:rsidRPr="008C6E5A">
              <w:rPr>
                <w:rFonts w:ascii="Arial" w:eastAsia="Times New Roman" w:hAnsi="Arial"/>
                <w:sz w:val="18"/>
                <w:lang w:eastAsia="sv-SE"/>
              </w:rPr>
              <w:t xml:space="preserve"> message for the source SCG, if any.</w:t>
            </w:r>
          </w:p>
        </w:tc>
      </w:tr>
      <w:tr w:rsidR="008C6E5A" w:rsidRPr="008C6E5A" w14:paraId="67B11122" w14:textId="77777777" w:rsidTr="007054BA">
        <w:tc>
          <w:tcPr>
            <w:tcW w:w="14173" w:type="dxa"/>
            <w:tcBorders>
              <w:top w:val="single" w:sz="4" w:space="0" w:color="auto"/>
              <w:left w:val="single" w:sz="4" w:space="0" w:color="auto"/>
              <w:bottom w:val="single" w:sz="4" w:space="0" w:color="auto"/>
              <w:right w:val="single" w:sz="4" w:space="0" w:color="auto"/>
            </w:tcBorders>
            <w:hideMark/>
          </w:tcPr>
          <w:p w14:paraId="61A1A8D2"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b/>
                <w:i/>
                <w:sz w:val="18"/>
                <w:lang w:eastAsia="sv-SE"/>
              </w:rPr>
            </w:pPr>
            <w:r w:rsidRPr="008C6E5A">
              <w:rPr>
                <w:rFonts w:ascii="Arial" w:eastAsia="Times New Roman" w:hAnsi="Arial"/>
                <w:b/>
                <w:i/>
                <w:sz w:val="18"/>
                <w:lang w:eastAsia="sv-SE"/>
              </w:rPr>
              <w:t>ue-CapabilityInfo</w:t>
            </w:r>
          </w:p>
          <w:p w14:paraId="11D65CC1"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 xml:space="preserve">Contains the IE </w:t>
            </w:r>
            <w:r w:rsidRPr="008C6E5A">
              <w:rPr>
                <w:rFonts w:ascii="Arial" w:eastAsia="Times New Roman" w:hAnsi="Arial"/>
                <w:i/>
                <w:sz w:val="18"/>
                <w:lang w:eastAsia="sv-SE"/>
              </w:rPr>
              <w:t>UE-CapabilityRAT-ContainerList</w:t>
            </w:r>
            <w:r w:rsidRPr="008C6E5A">
              <w:rPr>
                <w:rFonts w:ascii="Arial" w:eastAsia="Times New Roman" w:hAnsi="Arial"/>
                <w:sz w:val="18"/>
                <w:lang w:eastAsia="sv-SE"/>
              </w:rPr>
              <w:t xml:space="preserve"> supported by the UE (see NOTE 3)</w:t>
            </w:r>
            <w:r w:rsidRPr="008C6E5A">
              <w:rPr>
                <w:rFonts w:ascii="Arial" w:eastAsia="游明朝" w:hAnsi="Arial"/>
                <w:sz w:val="18"/>
                <w:lang w:eastAsia="sv-SE"/>
              </w:rPr>
              <w:t>.</w:t>
            </w:r>
            <w:r w:rsidRPr="008C6E5A">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0EEB27F6" w14:textId="77777777" w:rsidR="008C6E5A" w:rsidRPr="008C6E5A" w:rsidRDefault="008C6E5A" w:rsidP="008C6E5A">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E5A" w:rsidRPr="008C6E5A" w14:paraId="43349C8E" w14:textId="77777777" w:rsidTr="007054BA">
        <w:tc>
          <w:tcPr>
            <w:tcW w:w="0" w:type="auto"/>
            <w:tcBorders>
              <w:top w:val="single" w:sz="4" w:space="0" w:color="auto"/>
              <w:left w:val="single" w:sz="4" w:space="0" w:color="auto"/>
              <w:bottom w:val="single" w:sz="4" w:space="0" w:color="auto"/>
              <w:right w:val="single" w:sz="4" w:space="0" w:color="auto"/>
            </w:tcBorders>
            <w:hideMark/>
          </w:tcPr>
          <w:p w14:paraId="6E68BD57"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C6E5A">
              <w:rPr>
                <w:rFonts w:ascii="Arial" w:eastAsia="Times New Roman" w:hAnsi="Arial"/>
                <w:b/>
                <w:i/>
                <w:sz w:val="18"/>
                <w:szCs w:val="22"/>
                <w:lang w:eastAsia="sv-SE"/>
              </w:rPr>
              <w:lastRenderedPageBreak/>
              <w:t xml:space="preserve">BandCombinationInfo </w:t>
            </w:r>
            <w:r w:rsidRPr="008C6E5A">
              <w:rPr>
                <w:rFonts w:ascii="Arial" w:eastAsia="Times New Roman" w:hAnsi="Arial"/>
                <w:b/>
                <w:sz w:val="18"/>
                <w:szCs w:val="22"/>
                <w:lang w:eastAsia="sv-SE"/>
              </w:rPr>
              <w:t>field descriptions</w:t>
            </w:r>
          </w:p>
        </w:tc>
      </w:tr>
      <w:tr w:rsidR="008C6E5A" w:rsidRPr="008C6E5A" w14:paraId="6F873933" w14:textId="77777777" w:rsidTr="007054BA">
        <w:tc>
          <w:tcPr>
            <w:tcW w:w="0" w:type="auto"/>
            <w:tcBorders>
              <w:top w:val="single" w:sz="4" w:space="0" w:color="auto"/>
              <w:left w:val="single" w:sz="4" w:space="0" w:color="auto"/>
              <w:bottom w:val="single" w:sz="4" w:space="0" w:color="auto"/>
              <w:right w:val="single" w:sz="4" w:space="0" w:color="auto"/>
            </w:tcBorders>
            <w:hideMark/>
          </w:tcPr>
          <w:p w14:paraId="5466C76E" w14:textId="77777777" w:rsidR="008C6E5A" w:rsidRPr="008C6E5A" w:rsidRDefault="008C6E5A" w:rsidP="008C6E5A">
            <w:pPr>
              <w:keepNext/>
              <w:keepLines/>
              <w:overflowPunct w:val="0"/>
              <w:autoSpaceDE w:val="0"/>
              <w:autoSpaceDN w:val="0"/>
              <w:adjustRightInd w:val="0"/>
              <w:spacing w:after="0"/>
              <w:textAlignment w:val="baseline"/>
              <w:rPr>
                <w:rFonts w:ascii="Arial" w:eastAsia="Calibri" w:hAnsi="Arial"/>
                <w:sz w:val="18"/>
                <w:szCs w:val="22"/>
                <w:lang w:eastAsia="sv-SE"/>
              </w:rPr>
            </w:pPr>
            <w:r w:rsidRPr="008C6E5A">
              <w:rPr>
                <w:rFonts w:ascii="Arial" w:eastAsia="Times New Roman" w:hAnsi="Arial"/>
                <w:b/>
                <w:i/>
                <w:sz w:val="18"/>
                <w:szCs w:val="22"/>
                <w:lang w:eastAsia="sv-SE"/>
              </w:rPr>
              <w:t>allowedFeatureSetsList</w:t>
            </w:r>
          </w:p>
          <w:p w14:paraId="05FDAA9F" w14:textId="77777777" w:rsidR="008C6E5A" w:rsidRPr="008C6E5A" w:rsidRDefault="008C6E5A" w:rsidP="008C6E5A">
            <w:pPr>
              <w:keepNext/>
              <w:keepLines/>
              <w:overflowPunct w:val="0"/>
              <w:autoSpaceDE w:val="0"/>
              <w:autoSpaceDN w:val="0"/>
              <w:adjustRightInd w:val="0"/>
              <w:spacing w:after="0"/>
              <w:textAlignment w:val="baseline"/>
              <w:rPr>
                <w:rFonts w:ascii="Arial" w:eastAsia="Calibri" w:hAnsi="Arial"/>
                <w:sz w:val="18"/>
                <w:szCs w:val="22"/>
                <w:lang w:eastAsia="sv-SE"/>
              </w:rPr>
            </w:pPr>
            <w:r w:rsidRPr="008C6E5A">
              <w:rPr>
                <w:rFonts w:ascii="Arial" w:eastAsia="Times New Roman" w:hAnsi="Arial"/>
                <w:sz w:val="18"/>
                <w:szCs w:val="22"/>
                <w:lang w:eastAsia="sv-SE"/>
              </w:rPr>
              <w:t xml:space="preserve">Defines a subset of the entries in a </w:t>
            </w:r>
            <w:r w:rsidRPr="008C6E5A">
              <w:rPr>
                <w:rFonts w:ascii="Arial" w:eastAsia="Times New Roman" w:hAnsi="Arial"/>
                <w:i/>
                <w:sz w:val="18"/>
                <w:lang w:eastAsia="sv-SE"/>
              </w:rPr>
              <w:t>FeatureSetCombination</w:t>
            </w:r>
            <w:r w:rsidRPr="008C6E5A">
              <w:rPr>
                <w:rFonts w:ascii="Arial" w:eastAsia="Times New Roman" w:hAnsi="Arial"/>
                <w:sz w:val="18"/>
                <w:szCs w:val="22"/>
                <w:lang w:eastAsia="sv-SE"/>
              </w:rPr>
              <w:t xml:space="preserve">. Each index identifies </w:t>
            </w:r>
            <w:r w:rsidRPr="008C6E5A">
              <w:rPr>
                <w:rFonts w:ascii="Arial" w:eastAsia="Times New Roman" w:hAnsi="Arial"/>
                <w:sz w:val="18"/>
                <w:lang w:eastAsia="sv-SE"/>
              </w:rPr>
              <w:t xml:space="preserve">a position in the </w:t>
            </w:r>
            <w:r w:rsidRPr="008C6E5A">
              <w:rPr>
                <w:rFonts w:ascii="Arial" w:eastAsia="Times New Roman" w:hAnsi="Arial"/>
                <w:i/>
                <w:sz w:val="18"/>
                <w:lang w:eastAsia="sv-SE"/>
              </w:rPr>
              <w:t>FeatureSetCombination</w:t>
            </w:r>
            <w:r w:rsidRPr="008C6E5A">
              <w:rPr>
                <w:rFonts w:ascii="Arial" w:eastAsia="Times New Roman" w:hAnsi="Arial"/>
                <w:sz w:val="18"/>
                <w:lang w:eastAsia="sv-SE"/>
              </w:rPr>
              <w:t>, which corresponds to</w:t>
            </w:r>
            <w:r w:rsidRPr="008C6E5A">
              <w:rPr>
                <w:rFonts w:ascii="Arial" w:eastAsia="Times New Roman" w:hAnsi="Arial"/>
                <w:sz w:val="18"/>
                <w:szCs w:val="22"/>
                <w:lang w:eastAsia="sv-SE"/>
              </w:rPr>
              <w:t xml:space="preserve"> one </w:t>
            </w:r>
            <w:r w:rsidRPr="008C6E5A">
              <w:rPr>
                <w:rFonts w:ascii="Arial" w:eastAsia="Times New Roman" w:hAnsi="Arial"/>
                <w:i/>
                <w:sz w:val="18"/>
                <w:lang w:eastAsia="sv-SE"/>
              </w:rPr>
              <w:t>FeatureSetUplink</w:t>
            </w:r>
            <w:r w:rsidRPr="008C6E5A">
              <w:rPr>
                <w:rFonts w:ascii="Arial" w:eastAsia="Times New Roman" w:hAnsi="Arial"/>
                <w:sz w:val="18"/>
                <w:szCs w:val="22"/>
                <w:lang w:eastAsia="sv-SE"/>
              </w:rPr>
              <w:t>/</w:t>
            </w:r>
            <w:r w:rsidRPr="008C6E5A">
              <w:rPr>
                <w:rFonts w:ascii="Arial" w:eastAsia="Times New Roman" w:hAnsi="Arial"/>
                <w:i/>
                <w:sz w:val="18"/>
                <w:lang w:eastAsia="sv-SE"/>
              </w:rPr>
              <w:t>Downlink</w:t>
            </w:r>
            <w:r w:rsidRPr="008C6E5A">
              <w:rPr>
                <w:rFonts w:ascii="Arial" w:eastAsia="Times New Roman" w:hAnsi="Arial"/>
                <w:sz w:val="18"/>
                <w:szCs w:val="22"/>
                <w:lang w:eastAsia="sv-SE"/>
              </w:rPr>
              <w:t xml:space="preserve"> for each band entry in the associated band combination.</w:t>
            </w:r>
          </w:p>
        </w:tc>
      </w:tr>
      <w:tr w:rsidR="008C6E5A" w:rsidRPr="008C6E5A" w14:paraId="2C854667" w14:textId="77777777" w:rsidTr="007054BA">
        <w:tc>
          <w:tcPr>
            <w:tcW w:w="0" w:type="auto"/>
            <w:tcBorders>
              <w:top w:val="single" w:sz="4" w:space="0" w:color="auto"/>
              <w:left w:val="single" w:sz="4" w:space="0" w:color="auto"/>
              <w:bottom w:val="single" w:sz="4" w:space="0" w:color="auto"/>
              <w:right w:val="single" w:sz="4" w:space="0" w:color="auto"/>
            </w:tcBorders>
            <w:hideMark/>
          </w:tcPr>
          <w:p w14:paraId="31AA5682" w14:textId="77777777" w:rsidR="008C6E5A" w:rsidRPr="008C6E5A" w:rsidRDefault="008C6E5A" w:rsidP="008C6E5A">
            <w:pPr>
              <w:keepNext/>
              <w:keepLines/>
              <w:overflowPunct w:val="0"/>
              <w:autoSpaceDE w:val="0"/>
              <w:autoSpaceDN w:val="0"/>
              <w:adjustRightInd w:val="0"/>
              <w:spacing w:after="0"/>
              <w:textAlignment w:val="baseline"/>
              <w:rPr>
                <w:rFonts w:ascii="Arial" w:eastAsia="Calibri" w:hAnsi="Arial"/>
                <w:sz w:val="18"/>
                <w:szCs w:val="22"/>
                <w:lang w:eastAsia="sv-SE"/>
              </w:rPr>
            </w:pPr>
            <w:r w:rsidRPr="008C6E5A">
              <w:rPr>
                <w:rFonts w:ascii="Arial" w:eastAsia="Times New Roman" w:hAnsi="Arial"/>
                <w:b/>
                <w:i/>
                <w:sz w:val="18"/>
                <w:szCs w:val="22"/>
                <w:lang w:eastAsia="sv-SE"/>
              </w:rPr>
              <w:t>bandCombinationIndex</w:t>
            </w:r>
          </w:p>
          <w:p w14:paraId="6EC5922A" w14:textId="77777777" w:rsidR="008C6E5A" w:rsidRPr="008C6E5A" w:rsidRDefault="008C6E5A" w:rsidP="008C6E5A">
            <w:pPr>
              <w:keepNext/>
              <w:keepLines/>
              <w:overflowPunct w:val="0"/>
              <w:autoSpaceDE w:val="0"/>
              <w:autoSpaceDN w:val="0"/>
              <w:adjustRightInd w:val="0"/>
              <w:spacing w:after="0"/>
              <w:textAlignment w:val="baseline"/>
              <w:rPr>
                <w:rFonts w:ascii="Arial" w:eastAsia="Calibri" w:hAnsi="Arial"/>
                <w:sz w:val="18"/>
                <w:szCs w:val="22"/>
                <w:lang w:eastAsia="sv-SE"/>
              </w:rPr>
            </w:pPr>
            <w:r w:rsidRPr="008C6E5A">
              <w:rPr>
                <w:rFonts w:ascii="Arial" w:eastAsia="Times New Roman" w:hAnsi="Arial"/>
                <w:sz w:val="18"/>
                <w:szCs w:val="22"/>
                <w:lang w:eastAsia="sv-SE"/>
              </w:rPr>
              <w:t xml:space="preserve">In case of NR-DC, this field indicates the position of a band combination in the </w:t>
            </w:r>
            <w:r w:rsidRPr="008C6E5A">
              <w:rPr>
                <w:rFonts w:ascii="Arial" w:eastAsia="Times New Roman" w:hAnsi="Arial"/>
                <w:i/>
                <w:sz w:val="18"/>
                <w:lang w:eastAsia="sv-SE"/>
              </w:rPr>
              <w:t>supportedBandCombinationList</w:t>
            </w:r>
            <w:r w:rsidRPr="008C6E5A">
              <w:rPr>
                <w:rFonts w:ascii="Arial" w:eastAsia="Times New Roman" w:hAnsi="Arial"/>
                <w:iCs/>
                <w:sz w:val="18"/>
                <w:lang w:eastAsia="sv-SE"/>
              </w:rPr>
              <w:t xml:space="preserve">. In case of NE-DC, this field indicates the position of a band combination in the </w:t>
            </w:r>
            <w:r w:rsidRPr="008C6E5A">
              <w:rPr>
                <w:rFonts w:ascii="Arial" w:eastAsia="Times New Roman" w:hAnsi="Arial"/>
                <w:i/>
                <w:sz w:val="18"/>
                <w:lang w:eastAsia="sv-SE"/>
              </w:rPr>
              <w:t>supportedBandCombinationList</w:t>
            </w:r>
            <w:r w:rsidRPr="008C6E5A">
              <w:rPr>
                <w:rFonts w:ascii="Arial" w:eastAsia="Times New Roman" w:hAnsi="Arial"/>
                <w:iCs/>
                <w:sz w:val="18"/>
                <w:lang w:eastAsia="sv-SE"/>
              </w:rPr>
              <w:t xml:space="preserve"> and/or </w:t>
            </w:r>
            <w:r w:rsidRPr="008C6E5A">
              <w:rPr>
                <w:rFonts w:ascii="Arial" w:eastAsia="Times New Roman" w:hAnsi="Arial"/>
                <w:i/>
                <w:sz w:val="18"/>
                <w:lang w:eastAsia="sv-SE"/>
              </w:rPr>
              <w:t>supportedBandCombinationListNEDC-Only</w:t>
            </w:r>
            <w:r w:rsidRPr="008C6E5A">
              <w:rPr>
                <w:rFonts w:ascii="Arial" w:eastAsia="Times New Roman" w:hAnsi="Arial"/>
                <w:iCs/>
                <w:sz w:val="18"/>
                <w:lang w:eastAsia="sv-SE"/>
              </w:rPr>
              <w:t xml:space="preserve">. </w:t>
            </w:r>
            <w:r w:rsidRPr="008C6E5A">
              <w:rPr>
                <w:rFonts w:ascii="Arial" w:eastAsia="Times New Roman" w:hAnsi="Arial"/>
                <w:iCs/>
                <w:sz w:val="18"/>
                <w:lang w:eastAsia="ja-JP"/>
              </w:rPr>
              <w:t>I</w:t>
            </w:r>
            <w:r w:rsidRPr="008C6E5A">
              <w:rPr>
                <w:rFonts w:ascii="Arial" w:eastAsia="Times New Roman" w:hAnsi="Arial"/>
                <w:sz w:val="18"/>
                <w:szCs w:val="22"/>
                <w:lang w:eastAsia="ja-JP"/>
              </w:rPr>
              <w:t xml:space="preserve">n case of (NG)EN-DC, this field indicates the position of a band combination in the </w:t>
            </w:r>
            <w:r w:rsidRPr="008C6E5A">
              <w:rPr>
                <w:rFonts w:ascii="Arial" w:eastAsia="Times New Roman" w:hAnsi="Arial"/>
                <w:i/>
                <w:sz w:val="18"/>
                <w:lang w:eastAsia="ja-JP"/>
              </w:rPr>
              <w:t xml:space="preserve">supportedBandCombinationList </w:t>
            </w:r>
            <w:r w:rsidRPr="008C6E5A">
              <w:rPr>
                <w:rFonts w:ascii="Arial" w:eastAsia="Times New Roman" w:hAnsi="Arial"/>
                <w:iCs/>
                <w:sz w:val="18"/>
                <w:lang w:eastAsia="ja-JP"/>
              </w:rPr>
              <w:t xml:space="preserve">and/or </w:t>
            </w:r>
            <w:r w:rsidRPr="008C6E5A">
              <w:rPr>
                <w:rFonts w:ascii="Arial" w:eastAsia="Times New Roman" w:hAnsi="Arial"/>
                <w:i/>
                <w:sz w:val="18"/>
                <w:lang w:eastAsia="ja-JP"/>
              </w:rPr>
              <w:t>supportedBandCombinationList-UplinkTxSwitch</w:t>
            </w:r>
            <w:r w:rsidRPr="008C6E5A">
              <w:rPr>
                <w:rFonts w:ascii="Arial" w:eastAsia="Times New Roman" w:hAnsi="Arial"/>
                <w:iCs/>
                <w:sz w:val="18"/>
                <w:lang w:eastAsia="ja-JP"/>
              </w:rPr>
              <w:t xml:space="preserve">. </w:t>
            </w:r>
            <w:r w:rsidRPr="008C6E5A">
              <w:rPr>
                <w:rFonts w:ascii="Arial" w:eastAsia="Times New Roman" w:hAnsi="Arial"/>
                <w:iCs/>
                <w:sz w:val="18"/>
                <w:lang w:eastAsia="sv-SE"/>
              </w:rPr>
              <w:t xml:space="preserve">Band combination entries in </w:t>
            </w:r>
            <w:r w:rsidRPr="008C6E5A">
              <w:rPr>
                <w:rFonts w:ascii="Arial" w:eastAsia="Times New Roman" w:hAnsi="Arial"/>
                <w:i/>
                <w:sz w:val="18"/>
                <w:lang w:eastAsia="sv-SE"/>
              </w:rPr>
              <w:t xml:space="preserve">supportedBandCombinationList </w:t>
            </w:r>
            <w:r w:rsidRPr="008C6E5A">
              <w:rPr>
                <w:rFonts w:ascii="Arial" w:eastAsia="Times New Roman" w:hAnsi="Arial"/>
                <w:iCs/>
                <w:sz w:val="18"/>
                <w:lang w:eastAsia="sv-SE"/>
              </w:rPr>
              <w:t xml:space="preserve">are referred by an index which corresponds to the position of a band combination in the </w:t>
            </w:r>
            <w:r w:rsidRPr="008C6E5A">
              <w:rPr>
                <w:rFonts w:ascii="Arial" w:eastAsia="Times New Roman" w:hAnsi="Arial"/>
                <w:i/>
                <w:sz w:val="18"/>
                <w:lang w:eastAsia="sv-SE"/>
              </w:rPr>
              <w:t>supportedBandCombinationList</w:t>
            </w:r>
            <w:r w:rsidRPr="008C6E5A">
              <w:rPr>
                <w:rFonts w:ascii="Arial" w:eastAsia="Times New Roman" w:hAnsi="Arial"/>
                <w:iCs/>
                <w:sz w:val="18"/>
                <w:lang w:eastAsia="sv-SE"/>
              </w:rPr>
              <w:t xml:space="preserve">. Band combination entries in </w:t>
            </w:r>
            <w:r w:rsidRPr="008C6E5A">
              <w:rPr>
                <w:rFonts w:ascii="Arial" w:eastAsia="Times New Roman" w:hAnsi="Arial"/>
                <w:i/>
                <w:sz w:val="18"/>
                <w:lang w:eastAsia="sv-SE"/>
              </w:rPr>
              <w:t>supportedBandCombinationListNEDC-Only</w:t>
            </w:r>
            <w:r w:rsidRPr="008C6E5A">
              <w:rPr>
                <w:rFonts w:ascii="Arial" w:eastAsia="Times New Roman" w:hAnsi="Arial"/>
                <w:iCs/>
                <w:sz w:val="18"/>
                <w:lang w:eastAsia="sv-SE"/>
              </w:rPr>
              <w:t xml:space="preserve"> are referred by an index which corresponds to the position of a band combination in the </w:t>
            </w:r>
            <w:r w:rsidRPr="008C6E5A">
              <w:rPr>
                <w:rFonts w:ascii="Arial" w:eastAsia="Times New Roman" w:hAnsi="Arial"/>
                <w:i/>
                <w:sz w:val="18"/>
                <w:lang w:eastAsia="sv-SE"/>
              </w:rPr>
              <w:t>supportedBandCombinationListNEDC-Only</w:t>
            </w:r>
            <w:r w:rsidRPr="008C6E5A">
              <w:rPr>
                <w:rFonts w:ascii="Arial" w:eastAsia="Times New Roman" w:hAnsi="Arial"/>
                <w:iCs/>
                <w:sz w:val="18"/>
                <w:lang w:eastAsia="sv-SE"/>
              </w:rPr>
              <w:t xml:space="preserve"> increased by the number of entries in </w:t>
            </w:r>
            <w:r w:rsidRPr="008C6E5A">
              <w:rPr>
                <w:rFonts w:ascii="Arial" w:eastAsia="Times New Roman" w:hAnsi="Arial"/>
                <w:i/>
                <w:sz w:val="18"/>
                <w:lang w:eastAsia="sv-SE"/>
              </w:rPr>
              <w:t>supportedBandCombinationList</w:t>
            </w:r>
            <w:r w:rsidRPr="008C6E5A">
              <w:rPr>
                <w:rFonts w:ascii="Arial" w:eastAsia="Times New Roman" w:hAnsi="Arial"/>
                <w:iCs/>
                <w:sz w:val="18"/>
                <w:lang w:eastAsia="sv-SE"/>
              </w:rPr>
              <w:t>.</w:t>
            </w:r>
            <w:r w:rsidRPr="008C6E5A">
              <w:rPr>
                <w:rFonts w:ascii="Arial" w:eastAsia="Times New Roman" w:hAnsi="Arial"/>
                <w:iCs/>
                <w:sz w:val="18"/>
                <w:lang w:eastAsia="ja-JP"/>
              </w:rPr>
              <w:t xml:space="preserve"> Band combination entries in </w:t>
            </w:r>
            <w:r w:rsidRPr="008C6E5A">
              <w:rPr>
                <w:rFonts w:ascii="Arial" w:eastAsia="Times New Roman" w:hAnsi="Arial"/>
                <w:i/>
                <w:sz w:val="18"/>
                <w:lang w:eastAsia="ja-JP"/>
              </w:rPr>
              <w:t xml:space="preserve">supportedBandCombinationList-UplinkTxSwitch </w:t>
            </w:r>
            <w:r w:rsidRPr="008C6E5A">
              <w:rPr>
                <w:rFonts w:ascii="Arial" w:eastAsia="Times New Roman" w:hAnsi="Arial"/>
                <w:iCs/>
                <w:sz w:val="18"/>
                <w:lang w:eastAsia="ja-JP"/>
              </w:rPr>
              <w:t xml:space="preserve">are referred by an index which corresponds to the position of a band combination in the </w:t>
            </w:r>
            <w:r w:rsidRPr="008C6E5A">
              <w:rPr>
                <w:rFonts w:ascii="Arial" w:eastAsia="Times New Roman" w:hAnsi="Arial"/>
                <w:i/>
                <w:sz w:val="18"/>
                <w:lang w:eastAsia="ja-JP"/>
              </w:rPr>
              <w:t xml:space="preserve">supportedBandCombinationList-UplinkTxSwitch </w:t>
            </w:r>
            <w:r w:rsidRPr="008C6E5A">
              <w:rPr>
                <w:rFonts w:ascii="Arial" w:eastAsia="Times New Roman" w:hAnsi="Arial"/>
                <w:iCs/>
                <w:sz w:val="18"/>
                <w:lang w:eastAsia="ja-JP"/>
              </w:rPr>
              <w:t xml:space="preserve">increased by the number of entries in </w:t>
            </w:r>
            <w:r w:rsidRPr="008C6E5A">
              <w:rPr>
                <w:rFonts w:ascii="Arial" w:eastAsia="Times New Roman" w:hAnsi="Arial"/>
                <w:i/>
                <w:sz w:val="18"/>
                <w:lang w:eastAsia="ja-JP"/>
              </w:rPr>
              <w:t>supportedBandCombinationList</w:t>
            </w:r>
            <w:r w:rsidRPr="008C6E5A">
              <w:rPr>
                <w:rFonts w:ascii="Arial" w:eastAsia="Times New Roman" w:hAnsi="Arial"/>
                <w:iCs/>
                <w:sz w:val="18"/>
                <w:lang w:eastAsia="ja-JP"/>
              </w:rPr>
              <w:t>.</w:t>
            </w:r>
          </w:p>
        </w:tc>
      </w:tr>
    </w:tbl>
    <w:p w14:paraId="0FEA9BB0" w14:textId="77777777" w:rsidR="008C6E5A" w:rsidRPr="008C6E5A" w:rsidRDefault="008C6E5A" w:rsidP="008C6E5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C6E5A" w:rsidRPr="008C6E5A" w14:paraId="6AA11545" w14:textId="77777777" w:rsidTr="007054BA">
        <w:tc>
          <w:tcPr>
            <w:tcW w:w="2830" w:type="dxa"/>
            <w:tcBorders>
              <w:top w:val="single" w:sz="4" w:space="0" w:color="auto"/>
              <w:left w:val="single" w:sz="4" w:space="0" w:color="auto"/>
              <w:bottom w:val="single" w:sz="4" w:space="0" w:color="auto"/>
              <w:right w:val="single" w:sz="4" w:space="0" w:color="auto"/>
            </w:tcBorders>
            <w:hideMark/>
          </w:tcPr>
          <w:p w14:paraId="3663603E"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C6E5A">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D6FF1EF"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C6E5A">
              <w:rPr>
                <w:rFonts w:ascii="Arial" w:eastAsia="Times New Roman" w:hAnsi="Arial"/>
                <w:b/>
                <w:sz w:val="18"/>
                <w:lang w:eastAsia="sv-SE"/>
              </w:rPr>
              <w:t>Explanation</w:t>
            </w:r>
          </w:p>
        </w:tc>
      </w:tr>
      <w:tr w:rsidR="008C6E5A" w:rsidRPr="008C6E5A" w14:paraId="4E1A54DA" w14:textId="77777777" w:rsidTr="007054BA">
        <w:tc>
          <w:tcPr>
            <w:tcW w:w="2830" w:type="dxa"/>
            <w:tcBorders>
              <w:top w:val="single" w:sz="4" w:space="0" w:color="auto"/>
              <w:left w:val="single" w:sz="4" w:space="0" w:color="auto"/>
              <w:bottom w:val="single" w:sz="4" w:space="0" w:color="auto"/>
              <w:right w:val="single" w:sz="4" w:space="0" w:color="auto"/>
            </w:tcBorders>
            <w:hideMark/>
          </w:tcPr>
          <w:p w14:paraId="40B9E1CA"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i/>
                <w:sz w:val="18"/>
                <w:lang w:eastAsia="sv-SE"/>
              </w:rPr>
            </w:pPr>
            <w:r w:rsidRPr="008C6E5A">
              <w:rPr>
                <w:rFonts w:ascii="Arial" w:eastAsia="游明朝"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617E789" w14:textId="77777777" w:rsidR="008C6E5A" w:rsidRPr="008C6E5A" w:rsidRDefault="008C6E5A" w:rsidP="008C6E5A">
            <w:pPr>
              <w:keepNext/>
              <w:keepLines/>
              <w:overflowPunct w:val="0"/>
              <w:autoSpaceDE w:val="0"/>
              <w:autoSpaceDN w:val="0"/>
              <w:adjustRightInd w:val="0"/>
              <w:spacing w:after="0"/>
              <w:textAlignment w:val="baseline"/>
              <w:rPr>
                <w:rFonts w:ascii="Arial" w:eastAsia="Times New Roman" w:hAnsi="Arial"/>
                <w:sz w:val="18"/>
                <w:lang w:eastAsia="sv-SE"/>
              </w:rPr>
            </w:pPr>
            <w:r w:rsidRPr="008C6E5A">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6336001E" w14:textId="77777777" w:rsidR="008C6E5A" w:rsidRPr="008C6E5A" w:rsidRDefault="008C6E5A" w:rsidP="008C6E5A">
      <w:pPr>
        <w:overflowPunct w:val="0"/>
        <w:autoSpaceDE w:val="0"/>
        <w:autoSpaceDN w:val="0"/>
        <w:adjustRightInd w:val="0"/>
        <w:textAlignment w:val="baseline"/>
        <w:rPr>
          <w:rFonts w:eastAsia="Times New Roman"/>
          <w:lang w:eastAsia="ja-JP"/>
        </w:rPr>
      </w:pPr>
    </w:p>
    <w:p w14:paraId="29AF5F55" w14:textId="77777777" w:rsidR="008C6E5A" w:rsidRPr="008C6E5A" w:rsidRDefault="008C6E5A" w:rsidP="008C6E5A">
      <w:pPr>
        <w:keepLines/>
        <w:overflowPunct w:val="0"/>
        <w:autoSpaceDE w:val="0"/>
        <w:autoSpaceDN w:val="0"/>
        <w:adjustRightInd w:val="0"/>
        <w:ind w:left="1135" w:hanging="851"/>
        <w:textAlignment w:val="baseline"/>
        <w:rPr>
          <w:rFonts w:eastAsia="游明朝"/>
          <w:lang w:eastAsia="ja-JP"/>
        </w:rPr>
      </w:pPr>
      <w:r w:rsidRPr="008C6E5A">
        <w:rPr>
          <w:rFonts w:eastAsia="游明朝"/>
          <w:lang w:eastAsia="ja-JP"/>
        </w:rPr>
        <w:t>NOTE 3:</w:t>
      </w:r>
      <w:r w:rsidRPr="008C6E5A">
        <w:rPr>
          <w:rFonts w:eastAsia="游明朝"/>
          <w:lang w:eastAsia="ja-JP"/>
        </w:rPr>
        <w:tab/>
        <w:t xml:space="preserve">The following table indicates per MN RAT and SN RAT whether RAT capabilities are included or not in </w:t>
      </w:r>
      <w:r w:rsidRPr="008C6E5A">
        <w:rPr>
          <w:rFonts w:eastAsia="游明朝"/>
          <w:i/>
          <w:lang w:eastAsia="ja-JP"/>
        </w:rPr>
        <w:t>ue-CapabilityInfo</w:t>
      </w:r>
      <w:r w:rsidRPr="008C6E5A">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C6E5A" w:rsidRPr="008C6E5A" w14:paraId="3B5F504C" w14:textId="77777777" w:rsidTr="007054BA">
        <w:tc>
          <w:tcPr>
            <w:tcW w:w="2889" w:type="dxa"/>
            <w:tcBorders>
              <w:top w:val="single" w:sz="4" w:space="0" w:color="auto"/>
              <w:left w:val="single" w:sz="4" w:space="0" w:color="auto"/>
              <w:bottom w:val="single" w:sz="4" w:space="0" w:color="auto"/>
              <w:right w:val="single" w:sz="4" w:space="0" w:color="auto"/>
            </w:tcBorders>
            <w:hideMark/>
          </w:tcPr>
          <w:p w14:paraId="47E910F3"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C6E5A">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33C28A5"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C6E5A">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5F03123"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C6E5A">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A99D479"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C6E5A">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6A78E7BE" w14:textId="77777777" w:rsidR="008C6E5A" w:rsidRPr="008C6E5A" w:rsidRDefault="008C6E5A" w:rsidP="008C6E5A">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C6E5A">
              <w:rPr>
                <w:rFonts w:ascii="Arial" w:eastAsia="游明朝" w:hAnsi="Arial"/>
                <w:b/>
                <w:sz w:val="18"/>
                <w:lang w:eastAsia="sv-SE"/>
              </w:rPr>
              <w:t>MR-DC capabilities</w:t>
            </w:r>
          </w:p>
        </w:tc>
      </w:tr>
      <w:tr w:rsidR="008C6E5A" w:rsidRPr="008C6E5A" w14:paraId="602828B1" w14:textId="77777777" w:rsidTr="007054BA">
        <w:tc>
          <w:tcPr>
            <w:tcW w:w="2889" w:type="dxa"/>
            <w:tcBorders>
              <w:top w:val="single" w:sz="4" w:space="0" w:color="auto"/>
              <w:left w:val="single" w:sz="4" w:space="0" w:color="auto"/>
              <w:bottom w:val="single" w:sz="4" w:space="0" w:color="auto"/>
              <w:right w:val="single" w:sz="4" w:space="0" w:color="auto"/>
            </w:tcBorders>
            <w:hideMark/>
          </w:tcPr>
          <w:p w14:paraId="52983924"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4D5097F"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6BDA2ACB"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BA8AFE6"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170D1AA"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sv-SE"/>
              </w:rPr>
              <w:t>Need not be included if the UE Radio Capability ID as specified in 23.502 [43] is used. Included otherwise</w:t>
            </w:r>
          </w:p>
        </w:tc>
      </w:tr>
      <w:tr w:rsidR="008C6E5A" w:rsidRPr="008C6E5A" w14:paraId="5A51FD50" w14:textId="77777777" w:rsidTr="007054BA">
        <w:tc>
          <w:tcPr>
            <w:tcW w:w="2889" w:type="dxa"/>
            <w:tcBorders>
              <w:top w:val="single" w:sz="4" w:space="0" w:color="auto"/>
              <w:left w:val="single" w:sz="4" w:space="0" w:color="auto"/>
              <w:bottom w:val="single" w:sz="4" w:space="0" w:color="auto"/>
              <w:right w:val="single" w:sz="4" w:space="0" w:color="auto"/>
            </w:tcBorders>
          </w:tcPr>
          <w:p w14:paraId="7FAE0882"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52895258"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7928E231"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307A650B"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283188E"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ja-JP"/>
              </w:rPr>
              <w:t>Need not be included if the UE Radio Capability ID as specified in 23.502 [43] is used. Included otherwise</w:t>
            </w:r>
          </w:p>
        </w:tc>
      </w:tr>
      <w:tr w:rsidR="008C6E5A" w:rsidRPr="008C6E5A" w14:paraId="1BEE5DE1" w14:textId="77777777" w:rsidTr="007054BA">
        <w:tc>
          <w:tcPr>
            <w:tcW w:w="2889" w:type="dxa"/>
            <w:tcBorders>
              <w:top w:val="single" w:sz="4" w:space="0" w:color="auto"/>
              <w:left w:val="single" w:sz="4" w:space="0" w:color="auto"/>
              <w:bottom w:val="single" w:sz="4" w:space="0" w:color="auto"/>
              <w:right w:val="single" w:sz="4" w:space="0" w:color="auto"/>
            </w:tcBorders>
          </w:tcPr>
          <w:p w14:paraId="166FDE53"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5CB0DE15"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844B3DC"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EB4A56F"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033B7B1B" w14:textId="77777777" w:rsidR="008C6E5A" w:rsidRPr="008C6E5A" w:rsidRDefault="008C6E5A" w:rsidP="008C6E5A">
            <w:pPr>
              <w:keepNext/>
              <w:keepLines/>
              <w:overflowPunct w:val="0"/>
              <w:autoSpaceDE w:val="0"/>
              <w:autoSpaceDN w:val="0"/>
              <w:adjustRightInd w:val="0"/>
              <w:spacing w:after="0"/>
              <w:textAlignment w:val="baseline"/>
              <w:rPr>
                <w:rFonts w:ascii="Arial" w:eastAsia="游明朝" w:hAnsi="Arial"/>
                <w:sz w:val="18"/>
                <w:lang w:eastAsia="sv-SE"/>
              </w:rPr>
            </w:pPr>
            <w:r w:rsidRPr="008C6E5A">
              <w:rPr>
                <w:rFonts w:ascii="Arial" w:eastAsia="Times New Roman" w:hAnsi="Arial"/>
                <w:sz w:val="18"/>
                <w:lang w:eastAsia="ja-JP"/>
              </w:rPr>
              <w:t>Not included</w:t>
            </w:r>
          </w:p>
        </w:tc>
      </w:tr>
    </w:tbl>
    <w:p w14:paraId="36A5EB34" w14:textId="77777777" w:rsidR="00FA2129" w:rsidRDefault="00FA2129">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140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25648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EE968" w14:textId="77777777" w:rsidR="002C7CAA" w:rsidRDefault="002C7CAA">
      <w:r>
        <w:separator/>
      </w:r>
    </w:p>
  </w:endnote>
  <w:endnote w:type="continuationSeparator" w:id="0">
    <w:p w14:paraId="7F8D8F7E" w14:textId="77777777" w:rsidR="002C7CAA" w:rsidRDefault="002C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0B50" w14:textId="77777777" w:rsidR="00E90F98" w:rsidRDefault="00E90F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328C2" w14:textId="77777777" w:rsidR="00E90F98" w:rsidRDefault="00E90F9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1B7A" w14:textId="77777777" w:rsidR="00E90F98" w:rsidRDefault="00E90F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816D9" w14:textId="77777777" w:rsidR="002C7CAA" w:rsidRDefault="002C7CAA">
      <w:r>
        <w:separator/>
      </w:r>
    </w:p>
  </w:footnote>
  <w:footnote w:type="continuationSeparator" w:id="0">
    <w:p w14:paraId="0CB25C54" w14:textId="77777777" w:rsidR="002C7CAA" w:rsidRDefault="002C7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DBC8" w14:textId="77777777" w:rsidR="00E90F98" w:rsidRDefault="00E90F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7691" w14:textId="77777777" w:rsidR="00E90F98" w:rsidRDefault="00E90F9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63FD7"/>
    <w:rsid w:val="000A6394"/>
    <w:rsid w:val="000B7FED"/>
    <w:rsid w:val="000C038A"/>
    <w:rsid w:val="000C6598"/>
    <w:rsid w:val="000C76B5"/>
    <w:rsid w:val="000D44B3"/>
    <w:rsid w:val="000D5B5D"/>
    <w:rsid w:val="00130413"/>
    <w:rsid w:val="00145D43"/>
    <w:rsid w:val="00176550"/>
    <w:rsid w:val="00191A8E"/>
    <w:rsid w:val="00192C46"/>
    <w:rsid w:val="001A08B3"/>
    <w:rsid w:val="001A7B60"/>
    <w:rsid w:val="001B52F0"/>
    <w:rsid w:val="001B7A65"/>
    <w:rsid w:val="001C033D"/>
    <w:rsid w:val="001E41F3"/>
    <w:rsid w:val="00256488"/>
    <w:rsid w:val="0026004D"/>
    <w:rsid w:val="002640DD"/>
    <w:rsid w:val="00275D12"/>
    <w:rsid w:val="00284FEB"/>
    <w:rsid w:val="002860C4"/>
    <w:rsid w:val="002B5741"/>
    <w:rsid w:val="002C7CAA"/>
    <w:rsid w:val="002E472E"/>
    <w:rsid w:val="002E6CFE"/>
    <w:rsid w:val="00305409"/>
    <w:rsid w:val="0033754E"/>
    <w:rsid w:val="003609EF"/>
    <w:rsid w:val="0036231A"/>
    <w:rsid w:val="00362589"/>
    <w:rsid w:val="00374DD4"/>
    <w:rsid w:val="00375DB3"/>
    <w:rsid w:val="003D2A96"/>
    <w:rsid w:val="003E1A36"/>
    <w:rsid w:val="003F1514"/>
    <w:rsid w:val="00410371"/>
    <w:rsid w:val="004242F1"/>
    <w:rsid w:val="004B30F3"/>
    <w:rsid w:val="004B75B7"/>
    <w:rsid w:val="004C6F5D"/>
    <w:rsid w:val="005141D9"/>
    <w:rsid w:val="00515624"/>
    <w:rsid w:val="0051580D"/>
    <w:rsid w:val="00547111"/>
    <w:rsid w:val="005604F2"/>
    <w:rsid w:val="00592D74"/>
    <w:rsid w:val="005C44FE"/>
    <w:rsid w:val="005E2C44"/>
    <w:rsid w:val="005E33D8"/>
    <w:rsid w:val="00621188"/>
    <w:rsid w:val="006257ED"/>
    <w:rsid w:val="00653DE4"/>
    <w:rsid w:val="006603EE"/>
    <w:rsid w:val="00665C47"/>
    <w:rsid w:val="00695808"/>
    <w:rsid w:val="006B46FB"/>
    <w:rsid w:val="006E21FB"/>
    <w:rsid w:val="006F6D8C"/>
    <w:rsid w:val="00792342"/>
    <w:rsid w:val="00792498"/>
    <w:rsid w:val="007977A8"/>
    <w:rsid w:val="007B512A"/>
    <w:rsid w:val="007C2097"/>
    <w:rsid w:val="007D6A07"/>
    <w:rsid w:val="007F7259"/>
    <w:rsid w:val="0080086E"/>
    <w:rsid w:val="008040A8"/>
    <w:rsid w:val="0082764C"/>
    <w:rsid w:val="008279FA"/>
    <w:rsid w:val="00833D3A"/>
    <w:rsid w:val="00844FC6"/>
    <w:rsid w:val="008626E7"/>
    <w:rsid w:val="00870EE7"/>
    <w:rsid w:val="00885D8D"/>
    <w:rsid w:val="008863B9"/>
    <w:rsid w:val="008A45A6"/>
    <w:rsid w:val="008B7677"/>
    <w:rsid w:val="008C6E5A"/>
    <w:rsid w:val="008D3CCC"/>
    <w:rsid w:val="008E778E"/>
    <w:rsid w:val="008F007A"/>
    <w:rsid w:val="008F29C2"/>
    <w:rsid w:val="008F3789"/>
    <w:rsid w:val="008F686C"/>
    <w:rsid w:val="008F7696"/>
    <w:rsid w:val="009148DE"/>
    <w:rsid w:val="00941E30"/>
    <w:rsid w:val="00953C25"/>
    <w:rsid w:val="009777D9"/>
    <w:rsid w:val="00991B88"/>
    <w:rsid w:val="009A5753"/>
    <w:rsid w:val="009A579D"/>
    <w:rsid w:val="009B7B0B"/>
    <w:rsid w:val="009D3850"/>
    <w:rsid w:val="009E3297"/>
    <w:rsid w:val="009E5157"/>
    <w:rsid w:val="009F4E92"/>
    <w:rsid w:val="009F734F"/>
    <w:rsid w:val="00A07251"/>
    <w:rsid w:val="00A2167E"/>
    <w:rsid w:val="00A246B6"/>
    <w:rsid w:val="00A24B67"/>
    <w:rsid w:val="00A36FEA"/>
    <w:rsid w:val="00A47E70"/>
    <w:rsid w:val="00A50CF0"/>
    <w:rsid w:val="00A70C92"/>
    <w:rsid w:val="00A7265C"/>
    <w:rsid w:val="00A7671C"/>
    <w:rsid w:val="00AA2CBC"/>
    <w:rsid w:val="00AC5820"/>
    <w:rsid w:val="00AC7F81"/>
    <w:rsid w:val="00AD1CD8"/>
    <w:rsid w:val="00B22D10"/>
    <w:rsid w:val="00B258BB"/>
    <w:rsid w:val="00B41597"/>
    <w:rsid w:val="00B67B97"/>
    <w:rsid w:val="00B968C8"/>
    <w:rsid w:val="00BA3EC5"/>
    <w:rsid w:val="00BA51D9"/>
    <w:rsid w:val="00BB5DFC"/>
    <w:rsid w:val="00BD0351"/>
    <w:rsid w:val="00BD279D"/>
    <w:rsid w:val="00BD6BB8"/>
    <w:rsid w:val="00BE0DE0"/>
    <w:rsid w:val="00C66BA2"/>
    <w:rsid w:val="00C870F6"/>
    <w:rsid w:val="00C94F95"/>
    <w:rsid w:val="00C95985"/>
    <w:rsid w:val="00CC5026"/>
    <w:rsid w:val="00CC68D0"/>
    <w:rsid w:val="00CE5C71"/>
    <w:rsid w:val="00CF2C74"/>
    <w:rsid w:val="00D03F9A"/>
    <w:rsid w:val="00D04480"/>
    <w:rsid w:val="00D06D51"/>
    <w:rsid w:val="00D1482A"/>
    <w:rsid w:val="00D24991"/>
    <w:rsid w:val="00D305A7"/>
    <w:rsid w:val="00D50255"/>
    <w:rsid w:val="00D5749C"/>
    <w:rsid w:val="00D66520"/>
    <w:rsid w:val="00D716B1"/>
    <w:rsid w:val="00D84AE9"/>
    <w:rsid w:val="00DC222D"/>
    <w:rsid w:val="00DD3B65"/>
    <w:rsid w:val="00DE34CF"/>
    <w:rsid w:val="00E13F3D"/>
    <w:rsid w:val="00E34898"/>
    <w:rsid w:val="00E84AAF"/>
    <w:rsid w:val="00E90F98"/>
    <w:rsid w:val="00EB09B7"/>
    <w:rsid w:val="00EB6B11"/>
    <w:rsid w:val="00EE13D2"/>
    <w:rsid w:val="00EE7D7C"/>
    <w:rsid w:val="00EF3449"/>
    <w:rsid w:val="00EF76FD"/>
    <w:rsid w:val="00F25D98"/>
    <w:rsid w:val="00F300FB"/>
    <w:rsid w:val="00F42A38"/>
    <w:rsid w:val="00F7272A"/>
    <w:rsid w:val="00FA212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117-e/Docs/R2-2202121.zip"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AF644-7D72-4F1F-8BFF-F7ECBAF7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13</Pages>
  <Words>5627</Words>
  <Characters>32078</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96</cp:revision>
  <cp:lastPrinted>1899-12-31T23:00:00Z</cp:lastPrinted>
  <dcterms:created xsi:type="dcterms:W3CDTF">2020-02-03T08:32:00Z</dcterms:created>
  <dcterms:modified xsi:type="dcterms:W3CDTF">2022-02-14T13:09:00Z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